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05" w:rsidRDefault="00BE6005" w:rsidP="00BE60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005" w:rsidRDefault="00BE6005" w:rsidP="00BE60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270.408  Malfunction or Breakdown</w:t>
      </w:r>
      <w:r>
        <w:t xml:space="preserve"> </w:t>
      </w:r>
    </w:p>
    <w:p w:rsidR="00BE6005" w:rsidRDefault="00BE6005" w:rsidP="00BE6005">
      <w:pPr>
        <w:widowControl w:val="0"/>
        <w:autoSpaceDE w:val="0"/>
        <w:autoSpaceDN w:val="0"/>
        <w:adjustRightInd w:val="0"/>
      </w:pPr>
    </w:p>
    <w:p w:rsidR="00BE6005" w:rsidRDefault="00BE6005" w:rsidP="00BE6005">
      <w:pPr>
        <w:widowControl w:val="0"/>
        <w:autoSpaceDE w:val="0"/>
        <w:autoSpaceDN w:val="0"/>
        <w:adjustRightInd w:val="0"/>
      </w:pPr>
      <w:r>
        <w:t xml:space="preserve">A request to continue to operate an emission unit in excess of the standards or limitations of Subchapter c of Chapter I of the Board's Air Pollution regulations (35 Ill. Adm. Code 212 et seq.) during a malfunction or breakdown of the emission unit or related air pollution control equipment, if desired, must be contained in the CAAPP application and shall include, at a minimum, a detailed explanation of why such continued operation will be necessary; the nature of any anticipated malfunction or breakdown; emission points and quantities of emissions which will occur during such continued operation; the anticipated length of time during which such operation will continue; all measures, such as use of off-shift labor or equipment, which will be taken to minimize the quantity of air contaminant emissions and length of time during which such operation will continue; and the calculations used to determine the above information.  The Agency may grant permission to operate during a malfunction or breakdown in accordance with 35 Ill. Adm. Code 201.262. </w:t>
      </w:r>
    </w:p>
    <w:sectPr w:rsidR="00BE6005" w:rsidSect="00BE60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005"/>
    <w:rsid w:val="005C3366"/>
    <w:rsid w:val="00BD25A9"/>
    <w:rsid w:val="00BE6005"/>
    <w:rsid w:val="00CA03AF"/>
    <w:rsid w:val="00E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