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E" w:rsidRDefault="0070651E" w:rsidP="00706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51E" w:rsidRDefault="0070651E" w:rsidP="00706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270.413  Acid Rain</w:t>
      </w:r>
      <w:r>
        <w:t xml:space="preserve"> </w:t>
      </w:r>
    </w:p>
    <w:p w:rsidR="0070651E" w:rsidRDefault="0070651E" w:rsidP="0070651E">
      <w:pPr>
        <w:widowControl w:val="0"/>
        <w:autoSpaceDE w:val="0"/>
        <w:autoSpaceDN w:val="0"/>
        <w:adjustRightInd w:val="0"/>
      </w:pPr>
    </w:p>
    <w:p w:rsidR="0070651E" w:rsidRDefault="0070651E" w:rsidP="007065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designated representative of an affected source for acid deposition shall submit a timely and complete phase II acid rain permit application and compliance plan to the Agency, not later than January 1, 1996, that meets the requirements of Titles IV and V of the Clean Air Act and regulations,</w:t>
      </w:r>
      <w:r>
        <w:t xml:space="preserve"> in accordance with Section 39.5(17) of the Act.  (See Section 39.5(17)(b) of the Act) </w:t>
      </w:r>
    </w:p>
    <w:p w:rsidR="000A38D8" w:rsidRDefault="000A38D8" w:rsidP="0070651E">
      <w:pPr>
        <w:widowControl w:val="0"/>
        <w:autoSpaceDE w:val="0"/>
        <w:autoSpaceDN w:val="0"/>
        <w:adjustRightInd w:val="0"/>
        <w:ind w:left="1440" w:hanging="720"/>
      </w:pPr>
    </w:p>
    <w:p w:rsidR="0070651E" w:rsidRDefault="0070651E" w:rsidP="007065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A designated representative of an affected source for acid deposition shall submit a timely and complete Title IV </w:t>
      </w:r>
      <w:proofErr w:type="spellStart"/>
      <w:r>
        <w:rPr>
          <w:i/>
          <w:iCs/>
        </w:rPr>
        <w:t>NO</w:t>
      </w:r>
      <w:r w:rsidRPr="002A1383">
        <w:rPr>
          <w:i/>
          <w:iCs/>
          <w:vertAlign w:val="subscript"/>
        </w:rPr>
        <w:t>x</w:t>
      </w:r>
      <w:proofErr w:type="spellEnd"/>
      <w:r>
        <w:rPr>
          <w:i/>
          <w:iCs/>
        </w:rPr>
        <w:t xml:space="preserve"> permit application to the Agency, not later than January 1, 1998, that meets the requirements of Titles IV and V of the Clean Air Act and its regulations,</w:t>
      </w:r>
      <w:r>
        <w:t xml:space="preserve"> in accordance with Section 39.5(17) of the Act. (See Section 39.5(17)(e) of the Act) </w:t>
      </w:r>
    </w:p>
    <w:sectPr w:rsidR="0070651E" w:rsidSect="00706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51E"/>
    <w:rsid w:val="000A38D8"/>
    <w:rsid w:val="002A1383"/>
    <w:rsid w:val="005C3366"/>
    <w:rsid w:val="0068130A"/>
    <w:rsid w:val="0070651E"/>
    <w:rsid w:val="00DC5242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