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74" w:rsidRDefault="00ED6074" w:rsidP="00ED60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074" w:rsidRDefault="00ED6074" w:rsidP="00ED6074">
      <w:pPr>
        <w:widowControl w:val="0"/>
        <w:autoSpaceDE w:val="0"/>
        <w:autoSpaceDN w:val="0"/>
        <w:adjustRightInd w:val="0"/>
        <w:jc w:val="center"/>
      </w:pPr>
      <w:r>
        <w:t>SUBPART J:  RECIPROCITY WITH OTHER JURISDICTIONS</w:t>
      </w:r>
    </w:p>
    <w:sectPr w:rsidR="00ED6074" w:rsidSect="00ED60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074"/>
    <w:rsid w:val="0000499D"/>
    <w:rsid w:val="001100F5"/>
    <w:rsid w:val="005C3366"/>
    <w:rsid w:val="00D06546"/>
    <w:rsid w:val="00E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RECIPROCITY WITH OTHER JURISDICTIONS</vt:lpstr>
    </vt:vector>
  </TitlesOfParts>
  <Company>General Assembly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RECIPROCITY WITH OTHER JURISDICTIONS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