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06" w:rsidRDefault="00350906" w:rsidP="00350906">
      <w:pPr>
        <w:widowControl w:val="0"/>
        <w:autoSpaceDE w:val="0"/>
        <w:autoSpaceDN w:val="0"/>
        <w:adjustRightInd w:val="0"/>
      </w:pPr>
      <w:bookmarkStart w:id="0" w:name="_GoBack"/>
      <w:bookmarkEnd w:id="0"/>
    </w:p>
    <w:p w:rsidR="00350906" w:rsidRDefault="00350906" w:rsidP="00350906">
      <w:pPr>
        <w:widowControl w:val="0"/>
        <w:autoSpaceDE w:val="0"/>
        <w:autoSpaceDN w:val="0"/>
        <w:adjustRightInd w:val="0"/>
      </w:pPr>
      <w:r>
        <w:rPr>
          <w:b/>
          <w:bCs/>
        </w:rPr>
        <w:t>Section 291.202  Point Source Emissions Inventory Data</w:t>
      </w:r>
      <w:r>
        <w:t xml:space="preserve"> </w:t>
      </w:r>
    </w:p>
    <w:p w:rsidR="00350906" w:rsidRDefault="00350906" w:rsidP="00350906">
      <w:pPr>
        <w:widowControl w:val="0"/>
        <w:autoSpaceDE w:val="0"/>
        <w:autoSpaceDN w:val="0"/>
        <w:adjustRightInd w:val="0"/>
      </w:pPr>
    </w:p>
    <w:p w:rsidR="00350906" w:rsidRDefault="00350906" w:rsidP="00350906">
      <w:pPr>
        <w:widowControl w:val="0"/>
        <w:autoSpaceDE w:val="0"/>
        <w:autoSpaceDN w:val="0"/>
        <w:adjustRightInd w:val="0"/>
        <w:ind w:left="1440" w:hanging="720"/>
      </w:pPr>
      <w:r>
        <w:t>a)</w:t>
      </w:r>
      <w:r>
        <w:tab/>
        <w:t xml:space="preserve">A detailed point source emissions inventory must be used to assess the ambient air quality.  The following point sources shall be identified: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1)</w:t>
      </w:r>
      <w:r>
        <w:tab/>
        <w:t xml:space="preserve">All point sources outside the subject facility and within the study area which emit 25 tons per year or more of the specified pollutant per year to the ambient air.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2)</w:t>
      </w:r>
      <w:r>
        <w:tab/>
        <w:t xml:space="preserve">All point sources of the specified pollutant within the subject facility. </w:t>
      </w:r>
    </w:p>
    <w:p w:rsidR="001808C6" w:rsidRDefault="001808C6" w:rsidP="00350906">
      <w:pPr>
        <w:widowControl w:val="0"/>
        <w:autoSpaceDE w:val="0"/>
        <w:autoSpaceDN w:val="0"/>
        <w:adjustRightInd w:val="0"/>
        <w:ind w:left="1440" w:hanging="720"/>
      </w:pPr>
    </w:p>
    <w:p w:rsidR="00350906" w:rsidRDefault="00350906" w:rsidP="00350906">
      <w:pPr>
        <w:widowControl w:val="0"/>
        <w:autoSpaceDE w:val="0"/>
        <w:autoSpaceDN w:val="0"/>
        <w:adjustRightInd w:val="0"/>
        <w:ind w:left="1440" w:hanging="720"/>
      </w:pPr>
      <w:r>
        <w:t>b)</w:t>
      </w:r>
      <w:r>
        <w:tab/>
        <w:t xml:space="preserve">Data for each point source should be valid for the same period of time as the meteorological and air quality data and should include, as a minimum: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1)</w:t>
      </w:r>
      <w:r>
        <w:tab/>
        <w:t xml:space="preserve">The facility name and address.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2)</w:t>
      </w:r>
      <w:r>
        <w:tab/>
        <w:t xml:space="preserve">The location of all the emission sources in the subject facility and their relationship to each other.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3)</w:t>
      </w:r>
      <w:r>
        <w:tab/>
        <w:t xml:space="preserve">The maximum hourly controlled emission rate, which is the greatest quantity of emissions that a source is expected to produce during any one-hour of operation.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4)</w:t>
      </w:r>
      <w:r>
        <w:tab/>
        <w:t xml:space="preserve">The annual average hourly controlled emission rate, which is the total controlled emissions for a 12-month period divided by the total hours of operation for the same period. </w:t>
      </w:r>
    </w:p>
    <w:p w:rsidR="001808C6" w:rsidRDefault="001808C6" w:rsidP="00350906">
      <w:pPr>
        <w:widowControl w:val="0"/>
        <w:autoSpaceDE w:val="0"/>
        <w:autoSpaceDN w:val="0"/>
        <w:adjustRightInd w:val="0"/>
        <w:ind w:left="2160" w:hanging="720"/>
      </w:pPr>
    </w:p>
    <w:p w:rsidR="00350906" w:rsidRDefault="00350906" w:rsidP="00350906">
      <w:pPr>
        <w:widowControl w:val="0"/>
        <w:autoSpaceDE w:val="0"/>
        <w:autoSpaceDN w:val="0"/>
        <w:adjustRightInd w:val="0"/>
        <w:ind w:left="2160" w:hanging="720"/>
      </w:pPr>
      <w:r>
        <w:t>5)</w:t>
      </w:r>
      <w:r>
        <w:tab/>
        <w:t xml:space="preserve">Stack height, stack diameter, exit gas temperature, and exit gas velocity. </w:t>
      </w:r>
    </w:p>
    <w:p w:rsidR="001808C6" w:rsidRDefault="001808C6" w:rsidP="00350906">
      <w:pPr>
        <w:widowControl w:val="0"/>
        <w:autoSpaceDE w:val="0"/>
        <w:autoSpaceDN w:val="0"/>
        <w:adjustRightInd w:val="0"/>
        <w:ind w:left="1440" w:hanging="720"/>
      </w:pPr>
    </w:p>
    <w:p w:rsidR="00350906" w:rsidRDefault="00350906" w:rsidP="00350906">
      <w:pPr>
        <w:widowControl w:val="0"/>
        <w:autoSpaceDE w:val="0"/>
        <w:autoSpaceDN w:val="0"/>
        <w:adjustRightInd w:val="0"/>
        <w:ind w:left="1440" w:hanging="720"/>
      </w:pPr>
      <w:r>
        <w:t>c)</w:t>
      </w:r>
      <w:r>
        <w:tab/>
        <w:t xml:space="preserve">The point source emissions inventory data should be obtained whenever possible from the Division of Air Pollution Control, Illinois Environmental Protection Agency, 2200 Churchill Road, Springfield, Illinois, 62706.  If the Agency does not have what it considers to be complete data for all sources affecting the study area, the data should be obtained from facilities in question. </w:t>
      </w:r>
    </w:p>
    <w:sectPr w:rsidR="00350906" w:rsidSect="003509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0906"/>
    <w:rsid w:val="001808C6"/>
    <w:rsid w:val="00350906"/>
    <w:rsid w:val="005C3366"/>
    <w:rsid w:val="00806D7A"/>
    <w:rsid w:val="00E67BB4"/>
    <w:rsid w:val="00F0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