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36" w:rsidRDefault="00F75536" w:rsidP="00F755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5536" w:rsidRDefault="00F75536" w:rsidP="00F75536">
      <w:pPr>
        <w:widowControl w:val="0"/>
        <w:autoSpaceDE w:val="0"/>
        <w:autoSpaceDN w:val="0"/>
        <w:adjustRightInd w:val="0"/>
        <w:jc w:val="center"/>
      </w:pPr>
      <w:r>
        <w:t>SUBPART C:  CONTENTS OF THE AIR QUALITY STUDY</w:t>
      </w:r>
    </w:p>
    <w:sectPr w:rsidR="00F75536" w:rsidSect="00F755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5536"/>
    <w:rsid w:val="005C3366"/>
    <w:rsid w:val="00740189"/>
    <w:rsid w:val="009453C3"/>
    <w:rsid w:val="00C8484B"/>
    <w:rsid w:val="00F7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CONTENTS OF THE AIR QUALITY STUDY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CONTENTS OF THE AIR QUALITY STUDY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