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4F9D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CAC4121" w14:textId="77777777" w:rsidR="001978EC" w:rsidRDefault="001978EC" w:rsidP="001978EC">
      <w:pPr>
        <w:widowControl w:val="0"/>
        <w:autoSpaceDE w:val="0"/>
        <w:autoSpaceDN w:val="0"/>
        <w:adjustRightInd w:val="0"/>
        <w:ind w:left="1440" w:hanging="1440"/>
      </w:pPr>
      <w:r>
        <w:t>301.101</w:t>
      </w:r>
      <w:r>
        <w:tab/>
        <w:t xml:space="preserve">Authority </w:t>
      </w:r>
      <w:r w:rsidR="00596EB6">
        <w:t>(Repealed)</w:t>
      </w:r>
    </w:p>
    <w:p w14:paraId="274B7C03" w14:textId="77777777" w:rsidR="001978EC" w:rsidRDefault="001978EC" w:rsidP="001978EC">
      <w:pPr>
        <w:widowControl w:val="0"/>
        <w:autoSpaceDE w:val="0"/>
        <w:autoSpaceDN w:val="0"/>
        <w:adjustRightInd w:val="0"/>
        <w:ind w:left="1440" w:hanging="1440"/>
      </w:pPr>
      <w:r>
        <w:t>301.102</w:t>
      </w:r>
      <w:r>
        <w:tab/>
        <w:t xml:space="preserve">Policy </w:t>
      </w:r>
    </w:p>
    <w:p w14:paraId="15E13DA8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301.103</w:t>
      </w:r>
      <w:r>
        <w:tab/>
        <w:t xml:space="preserve">Repeals </w:t>
      </w:r>
      <w:r w:rsidR="00596EB6">
        <w:t>(Repealed)</w:t>
      </w:r>
    </w:p>
    <w:p w14:paraId="7D072334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301.104</w:t>
      </w:r>
      <w:r>
        <w:tab/>
        <w:t xml:space="preserve">Analytical Testing </w:t>
      </w:r>
    </w:p>
    <w:p w14:paraId="15DE858B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301.105</w:t>
      </w:r>
      <w:r>
        <w:tab/>
        <w:t xml:space="preserve">References to Other Sections </w:t>
      </w:r>
      <w:r w:rsidR="00596EB6">
        <w:t>(Repealed)</w:t>
      </w:r>
    </w:p>
    <w:p w14:paraId="14B5DE85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301.106</w:t>
      </w:r>
      <w:r>
        <w:tab/>
        <w:t xml:space="preserve">Incorporations by Reference </w:t>
      </w:r>
    </w:p>
    <w:p w14:paraId="20265090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301.107</w:t>
      </w:r>
      <w:r>
        <w:tab/>
        <w:t xml:space="preserve">Severability </w:t>
      </w:r>
    </w:p>
    <w:p w14:paraId="78ED5949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301.108</w:t>
      </w:r>
      <w:r>
        <w:tab/>
        <w:t xml:space="preserve">Adjusted Standards </w:t>
      </w:r>
      <w:r w:rsidR="00596EB6">
        <w:t>(Repealed)</w:t>
      </w:r>
    </w:p>
    <w:p w14:paraId="44872F78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301.200</w:t>
      </w:r>
      <w:r>
        <w:tab/>
        <w:t xml:space="preserve">Definitions </w:t>
      </w:r>
    </w:p>
    <w:p w14:paraId="1134E271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301.205</w:t>
      </w:r>
      <w:r>
        <w:tab/>
        <w:t xml:space="preserve">Act </w:t>
      </w:r>
    </w:p>
    <w:p w14:paraId="34DFC658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301.210</w:t>
      </w:r>
      <w:r>
        <w:tab/>
        <w:t xml:space="preserve">Administrator </w:t>
      </w:r>
    </w:p>
    <w:p w14:paraId="07C8E7C7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301.215</w:t>
      </w:r>
      <w:r>
        <w:tab/>
        <w:t xml:space="preserve">Agency </w:t>
      </w:r>
    </w:p>
    <w:p w14:paraId="41706D8C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301.220</w:t>
      </w:r>
      <w:r>
        <w:tab/>
        <w:t xml:space="preserve">Aquatic Life </w:t>
      </w:r>
    </w:p>
    <w:p w14:paraId="11276CCD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301.221</w:t>
      </w:r>
      <w:r>
        <w:tab/>
        <w:t xml:space="preserve">Area of Concern </w:t>
      </w:r>
    </w:p>
    <w:p w14:paraId="3085BF41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301.225</w:t>
      </w:r>
      <w:r>
        <w:tab/>
        <w:t xml:space="preserve">Artificial Cooling Lake </w:t>
      </w:r>
    </w:p>
    <w:p w14:paraId="1606DEBB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301.230</w:t>
      </w:r>
      <w:r>
        <w:tab/>
        <w:t xml:space="preserve">Basin </w:t>
      </w:r>
    </w:p>
    <w:p w14:paraId="209B75AA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301.231</w:t>
      </w:r>
      <w:r>
        <w:tab/>
        <w:t xml:space="preserve">Bioaccumulative Chemicals of Concern </w:t>
      </w:r>
    </w:p>
    <w:p w14:paraId="06FDCA69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301.235</w:t>
      </w:r>
      <w:r>
        <w:tab/>
        <w:t xml:space="preserve">Board </w:t>
      </w:r>
    </w:p>
    <w:p w14:paraId="514AD4D7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301.240</w:t>
      </w:r>
      <w:r>
        <w:tab/>
        <w:t xml:space="preserve">CWA </w:t>
      </w:r>
    </w:p>
    <w:p w14:paraId="3ED42CDF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301.245</w:t>
      </w:r>
      <w:r>
        <w:tab/>
        <w:t xml:space="preserve">Calumet River System </w:t>
      </w:r>
    </w:p>
    <w:p w14:paraId="6CCA4F03" w14:textId="77777777" w:rsidR="00846A97" w:rsidRPr="00846A97" w:rsidRDefault="00846A97" w:rsidP="001978EC">
      <w:pPr>
        <w:widowControl w:val="0"/>
        <w:autoSpaceDE w:val="0"/>
        <w:autoSpaceDN w:val="0"/>
        <w:adjustRightInd w:val="0"/>
      </w:pPr>
      <w:r w:rsidRPr="00846A97">
        <w:t>301.247</w:t>
      </w:r>
      <w:r>
        <w:tab/>
      </w:r>
      <w:r w:rsidRPr="00846A97">
        <w:t>Chicago Area Waterway System</w:t>
      </w:r>
    </w:p>
    <w:p w14:paraId="2846046D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301.250</w:t>
      </w:r>
      <w:r>
        <w:tab/>
        <w:t xml:space="preserve">Chicago River System </w:t>
      </w:r>
    </w:p>
    <w:p w14:paraId="21249773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301.255</w:t>
      </w:r>
      <w:r>
        <w:tab/>
        <w:t xml:space="preserve">Combined Sewer </w:t>
      </w:r>
    </w:p>
    <w:p w14:paraId="13D2E60E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301.260</w:t>
      </w:r>
      <w:r>
        <w:tab/>
        <w:t xml:space="preserve">Combined Sewer Service Area </w:t>
      </w:r>
    </w:p>
    <w:p w14:paraId="1CD0614F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301.265</w:t>
      </w:r>
      <w:r>
        <w:tab/>
        <w:t xml:space="preserve">Construction </w:t>
      </w:r>
    </w:p>
    <w:p w14:paraId="0131CC59" w14:textId="77777777" w:rsidR="00787C6B" w:rsidRDefault="00787C6B" w:rsidP="001978EC">
      <w:pPr>
        <w:widowControl w:val="0"/>
        <w:autoSpaceDE w:val="0"/>
        <w:autoSpaceDN w:val="0"/>
        <w:adjustRightInd w:val="0"/>
      </w:pPr>
      <w:r>
        <w:t>301.267</w:t>
      </w:r>
      <w:r>
        <w:tab/>
        <w:t>Conversion Factor</w:t>
      </w:r>
    </w:p>
    <w:p w14:paraId="6E793218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301.270</w:t>
      </w:r>
      <w:r>
        <w:tab/>
        <w:t xml:space="preserve">Dilution Ratio </w:t>
      </w:r>
    </w:p>
    <w:p w14:paraId="3A83B2AA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301.275</w:t>
      </w:r>
      <w:r>
        <w:tab/>
        <w:t xml:space="preserve">Effluent </w:t>
      </w:r>
    </w:p>
    <w:p w14:paraId="6969F102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301.280</w:t>
      </w:r>
      <w:r>
        <w:tab/>
        <w:t xml:space="preserve">Hearing Board </w:t>
      </w:r>
    </w:p>
    <w:p w14:paraId="204FBDFC" w14:textId="77777777" w:rsidR="00846A97" w:rsidRPr="00846A97" w:rsidRDefault="00846A97" w:rsidP="00846A97">
      <w:r w:rsidRPr="00846A97">
        <w:t>301.282</w:t>
      </w:r>
      <w:r>
        <w:tab/>
      </w:r>
      <w:r w:rsidRPr="00846A97">
        <w:t>Incidental Contact Recreation</w:t>
      </w:r>
    </w:p>
    <w:p w14:paraId="2E38215F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301.285</w:t>
      </w:r>
      <w:r>
        <w:tab/>
        <w:t xml:space="preserve">Industrial Wastes </w:t>
      </w:r>
    </w:p>
    <w:p w14:paraId="3A651586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301.290</w:t>
      </w:r>
      <w:r>
        <w:tab/>
        <w:t xml:space="preserve">Institute </w:t>
      </w:r>
      <w:r w:rsidR="00596EB6">
        <w:t>(Repealed)</w:t>
      </w:r>
    </w:p>
    <w:p w14:paraId="52F7919E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301.295</w:t>
      </w:r>
      <w:r>
        <w:tab/>
        <w:t xml:space="preserve">Interstate Waters </w:t>
      </w:r>
    </w:p>
    <w:p w14:paraId="7E9A2F5D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301.300</w:t>
      </w:r>
      <w:r>
        <w:tab/>
        <w:t xml:space="preserve">Intrastate Waters </w:t>
      </w:r>
    </w:p>
    <w:p w14:paraId="7C18023C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301.301</w:t>
      </w:r>
      <w:r>
        <w:tab/>
        <w:t xml:space="preserve">Lake Michigan Lakewide Management Plan </w:t>
      </w:r>
    </w:p>
    <w:p w14:paraId="401AB6F3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301.305</w:t>
      </w:r>
      <w:r>
        <w:tab/>
        <w:t xml:space="preserve">Land Runoff </w:t>
      </w:r>
    </w:p>
    <w:p w14:paraId="5BE96B8E" w14:textId="77777777" w:rsidR="00846A97" w:rsidRPr="00846A97" w:rsidRDefault="00846A97" w:rsidP="001978EC">
      <w:pPr>
        <w:widowControl w:val="0"/>
        <w:autoSpaceDE w:val="0"/>
        <w:autoSpaceDN w:val="0"/>
        <w:adjustRightInd w:val="0"/>
      </w:pPr>
      <w:r w:rsidRPr="00846A97">
        <w:t>301.307</w:t>
      </w:r>
      <w:r>
        <w:tab/>
      </w:r>
      <w:r w:rsidRPr="00846A97">
        <w:t>Lower Des Plaines River</w:t>
      </w:r>
    </w:p>
    <w:p w14:paraId="24D01A47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301.310</w:t>
      </w:r>
      <w:r>
        <w:tab/>
        <w:t xml:space="preserve">Marine Toilet </w:t>
      </w:r>
    </w:p>
    <w:p w14:paraId="5E8CDAA7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301.311</w:t>
      </w:r>
      <w:r>
        <w:tab/>
        <w:t xml:space="preserve">Method Detection Level </w:t>
      </w:r>
    </w:p>
    <w:p w14:paraId="5CAD0FBC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301.312</w:t>
      </w:r>
      <w:r>
        <w:tab/>
        <w:t xml:space="preserve">Minimum Level </w:t>
      </w:r>
    </w:p>
    <w:p w14:paraId="76417BAE" w14:textId="77777777" w:rsidR="00787C6B" w:rsidRDefault="00787C6B" w:rsidP="001978EC">
      <w:pPr>
        <w:widowControl w:val="0"/>
        <w:autoSpaceDE w:val="0"/>
        <w:autoSpaceDN w:val="0"/>
        <w:adjustRightInd w:val="0"/>
      </w:pPr>
      <w:r>
        <w:t>301.313</w:t>
      </w:r>
      <w:r>
        <w:tab/>
        <w:t>Metals Translator</w:t>
      </w:r>
    </w:p>
    <w:p w14:paraId="4932C0FD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301.315</w:t>
      </w:r>
      <w:r>
        <w:tab/>
        <w:t xml:space="preserve">Modification </w:t>
      </w:r>
    </w:p>
    <w:p w14:paraId="3B2290A3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301.320</w:t>
      </w:r>
      <w:r>
        <w:tab/>
        <w:t xml:space="preserve">New Source </w:t>
      </w:r>
    </w:p>
    <w:p w14:paraId="3813982E" w14:textId="77777777" w:rsidR="00846A97" w:rsidRPr="00846A97" w:rsidRDefault="00846A97" w:rsidP="001978EC">
      <w:pPr>
        <w:widowControl w:val="0"/>
        <w:autoSpaceDE w:val="0"/>
        <w:autoSpaceDN w:val="0"/>
        <w:adjustRightInd w:val="0"/>
      </w:pPr>
      <w:r w:rsidRPr="00846A97">
        <w:t>301.323</w:t>
      </w:r>
      <w:r>
        <w:tab/>
      </w:r>
      <w:r w:rsidR="00894F91">
        <w:t xml:space="preserve">Primary Contact </w:t>
      </w:r>
      <w:r w:rsidRPr="00846A97">
        <w:t>Recreation</w:t>
      </w:r>
    </w:p>
    <w:p w14:paraId="62C1E3D1" w14:textId="77777777" w:rsidR="00846A97" w:rsidRPr="00846A97" w:rsidRDefault="00846A97" w:rsidP="001978EC">
      <w:pPr>
        <w:widowControl w:val="0"/>
        <w:autoSpaceDE w:val="0"/>
        <w:autoSpaceDN w:val="0"/>
        <w:adjustRightInd w:val="0"/>
      </w:pPr>
      <w:r w:rsidRPr="00846A97">
        <w:t>301.324</w:t>
      </w:r>
      <w:r>
        <w:tab/>
      </w:r>
      <w:r w:rsidR="00894F91">
        <w:t>Non-</w:t>
      </w:r>
      <w:r w:rsidR="00C82A6F">
        <w:t>c</w:t>
      </w:r>
      <w:r w:rsidR="00894F91">
        <w:t xml:space="preserve">ontact Recreation and </w:t>
      </w:r>
      <w:r w:rsidRPr="00846A97">
        <w:t>Non-</w:t>
      </w:r>
      <w:r w:rsidR="00C82A6F">
        <w:t>r</w:t>
      </w:r>
      <w:r w:rsidRPr="00846A97">
        <w:t>ecreational</w:t>
      </w:r>
    </w:p>
    <w:p w14:paraId="434DB13A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lastRenderedPageBreak/>
        <w:t>301.325</w:t>
      </w:r>
      <w:r>
        <w:tab/>
        <w:t xml:space="preserve">NPDES </w:t>
      </w:r>
    </w:p>
    <w:p w14:paraId="1694D1EB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301.330</w:t>
      </w:r>
      <w:r>
        <w:tab/>
        <w:t xml:space="preserve">Other Wastes </w:t>
      </w:r>
    </w:p>
    <w:p w14:paraId="6645E1A9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301.331</w:t>
      </w:r>
      <w:r>
        <w:tab/>
        <w:t xml:space="preserve">Outlier </w:t>
      </w:r>
      <w:r w:rsidR="00596EB6">
        <w:t>(Repealed)</w:t>
      </w:r>
    </w:p>
    <w:p w14:paraId="21EF0090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301.335</w:t>
      </w:r>
      <w:r>
        <w:tab/>
        <w:t xml:space="preserve">Person </w:t>
      </w:r>
    </w:p>
    <w:p w14:paraId="68F56AED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301.340</w:t>
      </w:r>
      <w:r>
        <w:tab/>
        <w:t xml:space="preserve">Pollutant </w:t>
      </w:r>
    </w:p>
    <w:p w14:paraId="2A140567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301.341</w:t>
      </w:r>
      <w:r>
        <w:tab/>
        <w:t xml:space="preserve">Pollutant Minimization Program </w:t>
      </w:r>
    </w:p>
    <w:p w14:paraId="5D200B32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301.345</w:t>
      </w:r>
      <w:r>
        <w:tab/>
        <w:t xml:space="preserve">Population Equivalent </w:t>
      </w:r>
    </w:p>
    <w:p w14:paraId="315A61A5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301.346</w:t>
      </w:r>
      <w:r>
        <w:tab/>
        <w:t xml:space="preserve">Preliminary Effluent Limitation </w:t>
      </w:r>
    </w:p>
    <w:p w14:paraId="7360C0AB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301.350</w:t>
      </w:r>
      <w:r>
        <w:tab/>
        <w:t xml:space="preserve">Pretreatment Works </w:t>
      </w:r>
    </w:p>
    <w:p w14:paraId="61CC5622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301.355</w:t>
      </w:r>
      <w:r>
        <w:tab/>
        <w:t xml:space="preserve">Primary Contact </w:t>
      </w:r>
    </w:p>
    <w:p w14:paraId="7711337C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301.356</w:t>
      </w:r>
      <w:r>
        <w:tab/>
        <w:t xml:space="preserve">Projected Effluent Quality </w:t>
      </w:r>
    </w:p>
    <w:p w14:paraId="69F113C8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301.360</w:t>
      </w:r>
      <w:r>
        <w:tab/>
        <w:t xml:space="preserve">Public and Food Processing Water Supply </w:t>
      </w:r>
    </w:p>
    <w:p w14:paraId="6090C3AF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301.365</w:t>
      </w:r>
      <w:r>
        <w:tab/>
        <w:t xml:space="preserve">Publicly Owned Treatment Works </w:t>
      </w:r>
    </w:p>
    <w:p w14:paraId="2CAFFD39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301.370</w:t>
      </w:r>
      <w:r>
        <w:tab/>
        <w:t xml:space="preserve">Publicly Regulated Treatment Works </w:t>
      </w:r>
    </w:p>
    <w:p w14:paraId="769235B7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301.371</w:t>
      </w:r>
      <w:r>
        <w:tab/>
        <w:t xml:space="preserve">Quantification Level </w:t>
      </w:r>
    </w:p>
    <w:p w14:paraId="6223AEA8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301.372</w:t>
      </w:r>
      <w:r>
        <w:tab/>
        <w:t xml:space="preserve">Reasonable Potential Analysis </w:t>
      </w:r>
    </w:p>
    <w:p w14:paraId="0DF04291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301.373</w:t>
      </w:r>
      <w:r>
        <w:tab/>
        <w:t xml:space="preserve">Same Body of Water </w:t>
      </w:r>
    </w:p>
    <w:p w14:paraId="55367EDB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301.375</w:t>
      </w:r>
      <w:r>
        <w:tab/>
        <w:t xml:space="preserve">Sanitary Sewer </w:t>
      </w:r>
    </w:p>
    <w:p w14:paraId="26AD6AA8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301.380</w:t>
      </w:r>
      <w:r>
        <w:tab/>
        <w:t xml:space="preserve">Secondary Contact </w:t>
      </w:r>
    </w:p>
    <w:p w14:paraId="65E1735D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301.385</w:t>
      </w:r>
      <w:r>
        <w:tab/>
        <w:t xml:space="preserve">Sewage </w:t>
      </w:r>
    </w:p>
    <w:p w14:paraId="1513A9CE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301.390</w:t>
      </w:r>
      <w:r>
        <w:tab/>
        <w:t xml:space="preserve">Sewer </w:t>
      </w:r>
    </w:p>
    <w:p w14:paraId="2E65F058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301.395</w:t>
      </w:r>
      <w:r>
        <w:tab/>
        <w:t xml:space="preserve">Sludge </w:t>
      </w:r>
    </w:p>
    <w:p w14:paraId="17C235C4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301.400</w:t>
      </w:r>
      <w:r>
        <w:tab/>
        <w:t xml:space="preserve">Standard of Performance </w:t>
      </w:r>
    </w:p>
    <w:p w14:paraId="109552DC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301.405</w:t>
      </w:r>
      <w:r>
        <w:tab/>
        <w:t xml:space="preserve">STORET </w:t>
      </w:r>
    </w:p>
    <w:p w14:paraId="4B986D4E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301.410</w:t>
      </w:r>
      <w:r>
        <w:tab/>
        <w:t xml:space="preserve">Storm Sewer </w:t>
      </w:r>
    </w:p>
    <w:p w14:paraId="31A629B2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301.411</w:t>
      </w:r>
      <w:r>
        <w:tab/>
        <w:t xml:space="preserve">Total Maximum Daily Load </w:t>
      </w:r>
    </w:p>
    <w:p w14:paraId="4E9A5BC5" w14:textId="77777777" w:rsidR="00787C6B" w:rsidRDefault="00787C6B" w:rsidP="001978EC">
      <w:pPr>
        <w:widowControl w:val="0"/>
        <w:autoSpaceDE w:val="0"/>
        <w:autoSpaceDN w:val="0"/>
        <w:adjustRightInd w:val="0"/>
      </w:pPr>
      <w:r>
        <w:t>301.413</w:t>
      </w:r>
      <w:r>
        <w:tab/>
        <w:t>Total Metal</w:t>
      </w:r>
    </w:p>
    <w:p w14:paraId="12BF60B2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301.415</w:t>
      </w:r>
      <w:r>
        <w:tab/>
        <w:t xml:space="preserve">Treatment Works </w:t>
      </w:r>
    </w:p>
    <w:p w14:paraId="52ED551E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301.420</w:t>
      </w:r>
      <w:r>
        <w:tab/>
        <w:t xml:space="preserve">Underground Waters </w:t>
      </w:r>
    </w:p>
    <w:p w14:paraId="75E75289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301.421</w:t>
      </w:r>
      <w:r>
        <w:tab/>
        <w:t xml:space="preserve">Wasteload Allocation </w:t>
      </w:r>
    </w:p>
    <w:p w14:paraId="46564E86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301.425</w:t>
      </w:r>
      <w:r>
        <w:tab/>
        <w:t xml:space="preserve">Wastewater </w:t>
      </w:r>
    </w:p>
    <w:p w14:paraId="780F5526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301.430</w:t>
      </w:r>
      <w:r>
        <w:tab/>
        <w:t xml:space="preserve">Wastewater Source </w:t>
      </w:r>
    </w:p>
    <w:p w14:paraId="7F429746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301.435</w:t>
      </w:r>
      <w:r>
        <w:tab/>
        <w:t xml:space="preserve">Watercraft </w:t>
      </w:r>
    </w:p>
    <w:p w14:paraId="38B25E07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301.440</w:t>
      </w:r>
      <w:r>
        <w:tab/>
        <w:t xml:space="preserve">Waters </w:t>
      </w:r>
    </w:p>
    <w:p w14:paraId="2DCE074A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301.441</w:t>
      </w:r>
      <w:r>
        <w:tab/>
        <w:t xml:space="preserve">Water Quality Based Effluent Limitation </w:t>
      </w:r>
    </w:p>
    <w:p w14:paraId="53FA6611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301.442</w:t>
      </w:r>
      <w:r>
        <w:tab/>
        <w:t xml:space="preserve">Wet Weather Point Source </w:t>
      </w:r>
    </w:p>
    <w:p w14:paraId="482A7F41" w14:textId="77777777" w:rsidR="001978EC" w:rsidRDefault="001978EC" w:rsidP="001978EC">
      <w:pPr>
        <w:widowControl w:val="0"/>
        <w:autoSpaceDE w:val="0"/>
        <w:autoSpaceDN w:val="0"/>
        <w:adjustRightInd w:val="0"/>
      </w:pPr>
      <w:r>
        <w:t>301.443</w:t>
      </w:r>
      <w:r>
        <w:tab/>
        <w:t xml:space="preserve">Whole Effluent Toxicity </w:t>
      </w:r>
    </w:p>
    <w:p w14:paraId="2160BBBA" w14:textId="77777777" w:rsidR="00596EB6" w:rsidRDefault="00596EB6" w:rsidP="001978EC">
      <w:pPr>
        <w:widowControl w:val="0"/>
        <w:autoSpaceDE w:val="0"/>
        <w:autoSpaceDN w:val="0"/>
        <w:adjustRightInd w:val="0"/>
      </w:pPr>
    </w:p>
    <w:p w14:paraId="170EA39E" w14:textId="77777777" w:rsidR="00B55C36" w:rsidRDefault="004537B2" w:rsidP="00C82A6F">
      <w:pPr>
        <w:widowControl w:val="0"/>
        <w:autoSpaceDE w:val="0"/>
        <w:autoSpaceDN w:val="0"/>
        <w:adjustRightInd w:val="0"/>
        <w:ind w:left="1800" w:hanging="1800"/>
      </w:pPr>
      <w:r>
        <w:t>301.APPENDIX A</w:t>
      </w:r>
      <w:r>
        <w:tab/>
      </w:r>
      <w:r w:rsidR="00B55C36">
        <w:t xml:space="preserve">References to </w:t>
      </w:r>
      <w:r w:rsidR="001E78EA">
        <w:t xml:space="preserve">Previous </w:t>
      </w:r>
      <w:r w:rsidR="00B55C36">
        <w:t>Rules</w:t>
      </w:r>
      <w:r w:rsidR="00596EB6">
        <w:t xml:space="preserve"> (Repealed)</w:t>
      </w:r>
    </w:p>
    <w:sectPr w:rsidR="00B55C36" w:rsidSect="001978E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4459"/>
    <w:rsid w:val="00081663"/>
    <w:rsid w:val="001978EC"/>
    <w:rsid w:val="001E78EA"/>
    <w:rsid w:val="00341F1D"/>
    <w:rsid w:val="003A5534"/>
    <w:rsid w:val="004537B2"/>
    <w:rsid w:val="004C0B2A"/>
    <w:rsid w:val="00594459"/>
    <w:rsid w:val="00596EB6"/>
    <w:rsid w:val="006D09B9"/>
    <w:rsid w:val="007447FE"/>
    <w:rsid w:val="00787C6B"/>
    <w:rsid w:val="00846A97"/>
    <w:rsid w:val="00894F91"/>
    <w:rsid w:val="00B04547"/>
    <w:rsid w:val="00B439C8"/>
    <w:rsid w:val="00B55C36"/>
    <w:rsid w:val="00C82A6F"/>
    <w:rsid w:val="00F4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68D350"/>
  <w15:docId w15:val="{64B67868-9764-42E0-A14A-25D24E10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78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MessingerRR</dc:creator>
  <cp:keywords/>
  <dc:description/>
  <cp:lastModifiedBy>Bockewitz, Crystal K.</cp:lastModifiedBy>
  <cp:revision>2</cp:revision>
  <dcterms:created xsi:type="dcterms:W3CDTF">2023-02-08T21:43:00Z</dcterms:created>
  <dcterms:modified xsi:type="dcterms:W3CDTF">2023-02-08T21:43:00Z</dcterms:modified>
</cp:coreProperties>
</file>