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D4" w:rsidRDefault="002B4ED4" w:rsidP="002B4E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ED4" w:rsidRDefault="002B4ED4" w:rsidP="002B4E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301.320  New Source</w:t>
      </w:r>
      <w:r>
        <w:t xml:space="preserve"> </w:t>
      </w:r>
    </w:p>
    <w:p w:rsidR="002B4ED4" w:rsidRDefault="002B4ED4" w:rsidP="002B4ED4">
      <w:pPr>
        <w:widowControl w:val="0"/>
        <w:autoSpaceDE w:val="0"/>
        <w:autoSpaceDN w:val="0"/>
        <w:adjustRightInd w:val="0"/>
      </w:pPr>
    </w:p>
    <w:p w:rsidR="002B4ED4" w:rsidRDefault="002B4ED4" w:rsidP="002B4ED4">
      <w:pPr>
        <w:widowControl w:val="0"/>
        <w:autoSpaceDE w:val="0"/>
        <w:autoSpaceDN w:val="0"/>
        <w:adjustRightInd w:val="0"/>
      </w:pPr>
      <w:r>
        <w:t xml:space="preserve">"New Source" means any wastewater source, the construction of which is commenced on or after the effective date of the applicable provisions of this Chapter. </w:t>
      </w:r>
    </w:p>
    <w:sectPr w:rsidR="002B4ED4" w:rsidSect="002B4E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ED4"/>
    <w:rsid w:val="00102709"/>
    <w:rsid w:val="00201C46"/>
    <w:rsid w:val="00281635"/>
    <w:rsid w:val="002B4ED4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