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30EE" w14:textId="77777777" w:rsidR="00AB6502" w:rsidRDefault="00AB6502" w:rsidP="00AB6502">
      <w:pPr>
        <w:widowControl w:val="0"/>
        <w:autoSpaceDE w:val="0"/>
        <w:autoSpaceDN w:val="0"/>
        <w:adjustRightInd w:val="0"/>
      </w:pPr>
    </w:p>
    <w:p w14:paraId="45EE0B27" w14:textId="77777777" w:rsidR="00AB6502" w:rsidRDefault="00AB6502" w:rsidP="00AB6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301.356  Projected Effluent Quality</w:t>
      </w:r>
      <w:r>
        <w:t xml:space="preserve"> </w:t>
      </w:r>
    </w:p>
    <w:p w14:paraId="582EB833" w14:textId="77777777" w:rsidR="00AB6502" w:rsidRDefault="00AB6502" w:rsidP="00AB6502">
      <w:pPr>
        <w:widowControl w:val="0"/>
        <w:autoSpaceDE w:val="0"/>
        <w:autoSpaceDN w:val="0"/>
        <w:adjustRightInd w:val="0"/>
      </w:pPr>
    </w:p>
    <w:p w14:paraId="135D5EFC" w14:textId="310D95FD" w:rsidR="00AB6502" w:rsidRDefault="00C33E7A" w:rsidP="00AB6502">
      <w:pPr>
        <w:widowControl w:val="0"/>
        <w:autoSpaceDE w:val="0"/>
        <w:autoSpaceDN w:val="0"/>
        <w:adjustRightInd w:val="0"/>
      </w:pPr>
      <w:r>
        <w:t>"</w:t>
      </w:r>
      <w:r w:rsidR="00AB6502">
        <w:t>Projected Effluent Quality</w:t>
      </w:r>
      <w:r>
        <w:t>"</w:t>
      </w:r>
      <w:r w:rsidR="00AB6502">
        <w:t xml:space="preserve"> or </w:t>
      </w:r>
      <w:r>
        <w:t>"</w:t>
      </w:r>
      <w:r w:rsidR="00AB6502">
        <w:t>PEQ</w:t>
      </w:r>
      <w:r>
        <w:t>"</w:t>
      </w:r>
      <w:r w:rsidR="00AB6502">
        <w:t xml:space="preserve"> is the amount of a contaminant estimated to be discharged by a facility or activity </w:t>
      </w:r>
      <w:r>
        <w:t>considering</w:t>
      </w:r>
      <w:r w:rsidR="00D505F1">
        <w:t xml:space="preserve"> a</w:t>
      </w:r>
      <w:r w:rsidR="00AB6502">
        <w:t xml:space="preserve"> statistical analysis of the discharge or activity. </w:t>
      </w:r>
    </w:p>
    <w:p w14:paraId="0011B6F4" w14:textId="77777777" w:rsidR="00AB6502" w:rsidRDefault="00AB6502" w:rsidP="00AB6502">
      <w:pPr>
        <w:widowControl w:val="0"/>
        <w:autoSpaceDE w:val="0"/>
        <w:autoSpaceDN w:val="0"/>
        <w:adjustRightInd w:val="0"/>
      </w:pPr>
    </w:p>
    <w:p w14:paraId="42A4541B" w14:textId="5EDA1520" w:rsidR="00AB6502" w:rsidRDefault="00C33E7A" w:rsidP="00AB650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505F1">
        <w:t>7</w:t>
      </w:r>
      <w:r>
        <w:t xml:space="preserve"> Ill. Reg. </w:t>
      </w:r>
      <w:r w:rsidR="00FF524F">
        <w:t>4415</w:t>
      </w:r>
      <w:r>
        <w:t xml:space="preserve">, effective </w:t>
      </w:r>
      <w:r w:rsidR="00FF524F">
        <w:t>March 23, 2023</w:t>
      </w:r>
      <w:r>
        <w:t>)</w:t>
      </w:r>
    </w:p>
    <w:sectPr w:rsidR="00AB6502" w:rsidSect="00AB6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502"/>
    <w:rsid w:val="004F756F"/>
    <w:rsid w:val="005C3366"/>
    <w:rsid w:val="00773ECD"/>
    <w:rsid w:val="00AB6502"/>
    <w:rsid w:val="00C33E7A"/>
    <w:rsid w:val="00D505F1"/>
    <w:rsid w:val="00EF1AFC"/>
    <w:rsid w:val="00FC52CE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487083"/>
  <w15:docId w15:val="{ED0D179A-4A9C-49BF-9E8C-94EE04B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