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1D59" w14:textId="77777777" w:rsidR="0015154C" w:rsidRDefault="0015154C" w:rsidP="0015154C">
      <w:pPr>
        <w:widowControl w:val="0"/>
        <w:autoSpaceDE w:val="0"/>
        <w:autoSpaceDN w:val="0"/>
        <w:adjustRightInd w:val="0"/>
      </w:pPr>
    </w:p>
    <w:p w14:paraId="763DBF16" w14:textId="77777777" w:rsidR="0015154C" w:rsidRDefault="0015154C" w:rsidP="0015154C">
      <w:pPr>
        <w:widowControl w:val="0"/>
        <w:autoSpaceDE w:val="0"/>
        <w:autoSpaceDN w:val="0"/>
        <w:adjustRightInd w:val="0"/>
      </w:pPr>
      <w:r>
        <w:rPr>
          <w:b/>
          <w:bCs/>
        </w:rPr>
        <w:t>Section 302.401  Scope and Applicability</w:t>
      </w:r>
      <w:r>
        <w:t xml:space="preserve"> </w:t>
      </w:r>
    </w:p>
    <w:p w14:paraId="39D8B471" w14:textId="77777777" w:rsidR="0015154C" w:rsidRDefault="0015154C" w:rsidP="0015154C">
      <w:pPr>
        <w:widowControl w:val="0"/>
        <w:autoSpaceDE w:val="0"/>
        <w:autoSpaceDN w:val="0"/>
        <w:adjustRightInd w:val="0"/>
      </w:pPr>
    </w:p>
    <w:p w14:paraId="498F19DC" w14:textId="73E4BC03" w:rsidR="0015154C" w:rsidRDefault="0015154C" w:rsidP="0015154C">
      <w:pPr>
        <w:widowControl w:val="0"/>
        <w:autoSpaceDE w:val="0"/>
        <w:autoSpaceDN w:val="0"/>
        <w:adjustRightInd w:val="0"/>
        <w:ind w:left="1440" w:hanging="720"/>
      </w:pPr>
      <w:r>
        <w:t>a)</w:t>
      </w:r>
      <w:r>
        <w:tab/>
        <w:t xml:space="preserve">Subpart D contains the standards that must be met only by the South Fork of the South Branch of the Chicago River (Bubbly Creek).  The Subpart B general use and Subpart C public and food processing water supply standards do not apply to Bubbly Creek. </w:t>
      </w:r>
    </w:p>
    <w:p w14:paraId="11DFD95A" w14:textId="77777777" w:rsidR="0015154C" w:rsidRDefault="0015154C" w:rsidP="0015154C"/>
    <w:p w14:paraId="53A20FA9" w14:textId="7E33279D" w:rsidR="0015154C" w:rsidRDefault="0015154C" w:rsidP="0015154C">
      <w:pPr>
        <w:widowControl w:val="0"/>
        <w:autoSpaceDE w:val="0"/>
        <w:autoSpaceDN w:val="0"/>
        <w:adjustRightInd w:val="0"/>
        <w:ind w:left="1440" w:hanging="720"/>
      </w:pPr>
      <w:r>
        <w:t>b)</w:t>
      </w:r>
      <w:r>
        <w:tab/>
        <w:t xml:space="preserve">Subpart D also contains the Chicago Area Waterway System and Lower Des Plaines River water quality standards.  Except for the Chicago River, these standards must be met only by waters specifically designated in 35 Ill. Adm. Code 303.  The Subpart B general use and Subpart C public and food processing water supply standards of this Part do not apply to waters described in 35 Ill. Adm. Code 303.204 as the Chicago Area Waterway System or Lower Des Plaines River and listed in 35 Ill. Adm. Code 303.220 through 303.240, except that waters designated as Primary Contact Recreation Waters in 35 Ill. Adm. Code 303.220 must meet the numeric water quality standard for bacteria applicable to protected waters in Section 302.209.  The Chicago River must meet the general use standards, including the numeric water quality standard for fecal coliform bacteria applicable to protected waters in </w:t>
      </w:r>
      <w:r w:rsidR="00F77617">
        <w:t>35 Ill. Adm. Code</w:t>
      </w:r>
      <w:r>
        <w:t xml:space="preserve"> 302.209.</w:t>
      </w:r>
    </w:p>
    <w:p w14:paraId="0B3FA88E" w14:textId="77777777" w:rsidR="0015154C" w:rsidRDefault="0015154C" w:rsidP="0015154C"/>
    <w:p w14:paraId="2432011E" w14:textId="2C1C9DF5" w:rsidR="0015154C" w:rsidRDefault="00F77617" w:rsidP="0015154C">
      <w:pPr>
        <w:widowControl w:val="0"/>
        <w:autoSpaceDE w:val="0"/>
        <w:autoSpaceDN w:val="0"/>
        <w:adjustRightInd w:val="0"/>
        <w:ind w:left="1440" w:hanging="720"/>
      </w:pPr>
      <w:r>
        <w:t>(Source:  Amended at 4</w:t>
      </w:r>
      <w:r w:rsidR="005E0008">
        <w:t>7</w:t>
      </w:r>
      <w:r>
        <w:t xml:space="preserve"> Ill. Reg. </w:t>
      </w:r>
      <w:r w:rsidR="00F23095">
        <w:t>4437</w:t>
      </w:r>
      <w:r>
        <w:t xml:space="preserve">, effective </w:t>
      </w:r>
      <w:r w:rsidR="00F23095">
        <w:t>March 23, 2023</w:t>
      </w:r>
      <w:r>
        <w:t>)</w:t>
      </w:r>
    </w:p>
    <w:sectPr w:rsidR="0015154C" w:rsidSect="008125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2566"/>
    <w:rsid w:val="0015154C"/>
    <w:rsid w:val="00297023"/>
    <w:rsid w:val="00377684"/>
    <w:rsid w:val="003B178D"/>
    <w:rsid w:val="003E5295"/>
    <w:rsid w:val="004372F1"/>
    <w:rsid w:val="005549C2"/>
    <w:rsid w:val="005912FD"/>
    <w:rsid w:val="005C3366"/>
    <w:rsid w:val="005E0008"/>
    <w:rsid w:val="00651CB8"/>
    <w:rsid w:val="00812566"/>
    <w:rsid w:val="008B5A56"/>
    <w:rsid w:val="008F23BF"/>
    <w:rsid w:val="009201BF"/>
    <w:rsid w:val="00B71FBE"/>
    <w:rsid w:val="00DE5830"/>
    <w:rsid w:val="00E56FB0"/>
    <w:rsid w:val="00F23095"/>
    <w:rsid w:val="00F70483"/>
    <w:rsid w:val="00F7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250348"/>
  <w15:docId w15:val="{4E85DD7F-1816-4477-94B9-64E57316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6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3</cp:revision>
  <dcterms:created xsi:type="dcterms:W3CDTF">2023-04-05T18:16:00Z</dcterms:created>
  <dcterms:modified xsi:type="dcterms:W3CDTF">2023-04-06T21:04:00Z</dcterms:modified>
</cp:coreProperties>
</file>