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0E8E" w14:textId="77777777" w:rsidR="001B2CD5" w:rsidRDefault="001B2CD5" w:rsidP="001B2CD5">
      <w:pPr>
        <w:widowControl w:val="0"/>
        <w:autoSpaceDE w:val="0"/>
        <w:autoSpaceDN w:val="0"/>
        <w:adjustRightInd w:val="0"/>
      </w:pPr>
    </w:p>
    <w:p w14:paraId="610B4A4E" w14:textId="77777777" w:rsidR="001B2CD5" w:rsidRDefault="001B2CD5" w:rsidP="001B2C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302.563  Determining</w:t>
      </w:r>
      <w:proofErr w:type="gramEnd"/>
      <w:r>
        <w:rPr>
          <w:b/>
          <w:bCs/>
        </w:rPr>
        <w:t xml:space="preserve"> the Tier II Lake Michigan Basin Acute Aquatic Life Toxicity Value (</w:t>
      </w:r>
      <w:proofErr w:type="spellStart"/>
      <w:r>
        <w:rPr>
          <w:b/>
          <w:bCs/>
        </w:rPr>
        <w:t>LMAATV</w:t>
      </w:r>
      <w:proofErr w:type="spellEnd"/>
      <w:r>
        <w:rPr>
          <w:b/>
          <w:bCs/>
        </w:rPr>
        <w:t>)</w:t>
      </w:r>
      <w:r>
        <w:t xml:space="preserve"> </w:t>
      </w:r>
    </w:p>
    <w:p w14:paraId="092E81C2" w14:textId="77777777" w:rsidR="001B2CD5" w:rsidRDefault="001B2CD5" w:rsidP="001B2CD5">
      <w:pPr>
        <w:widowControl w:val="0"/>
        <w:autoSpaceDE w:val="0"/>
        <w:autoSpaceDN w:val="0"/>
        <w:adjustRightInd w:val="0"/>
      </w:pPr>
    </w:p>
    <w:p w14:paraId="5834A6C6" w14:textId="77777777" w:rsidR="001B2CD5" w:rsidRDefault="001B2CD5" w:rsidP="001B2CD5">
      <w:pPr>
        <w:widowControl w:val="0"/>
        <w:autoSpaceDE w:val="0"/>
        <w:autoSpaceDN w:val="0"/>
        <w:adjustRightInd w:val="0"/>
      </w:pPr>
      <w:r>
        <w:t xml:space="preserve">If all eight minimum data requirements for calculating a FAV using Tier I procedures are not met, a Tier II </w:t>
      </w:r>
      <w:proofErr w:type="spellStart"/>
      <w:r>
        <w:t>LMAATV</w:t>
      </w:r>
      <w:proofErr w:type="spellEnd"/>
      <w:r>
        <w:t xml:space="preserve"> must be calculated for a substance as follows: </w:t>
      </w:r>
    </w:p>
    <w:p w14:paraId="76EED5B7" w14:textId="77777777" w:rsidR="00B768AE" w:rsidRDefault="00B768AE" w:rsidP="001B2CD5">
      <w:pPr>
        <w:widowControl w:val="0"/>
        <w:autoSpaceDE w:val="0"/>
        <w:autoSpaceDN w:val="0"/>
        <w:adjustRightInd w:val="0"/>
      </w:pPr>
    </w:p>
    <w:p w14:paraId="4389BAE0" w14:textId="5ECAC296" w:rsidR="001B2CD5" w:rsidRDefault="001B2CD5" w:rsidP="001B2C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lowest </w:t>
      </w:r>
      <w:proofErr w:type="spellStart"/>
      <w:r>
        <w:t>GMAV</w:t>
      </w:r>
      <w:proofErr w:type="spellEnd"/>
      <w:r>
        <w:t xml:space="preserve"> in the database is divided by the Secondary Acute Factor (</w:t>
      </w:r>
      <w:proofErr w:type="spellStart"/>
      <w:r>
        <w:t>SAF</w:t>
      </w:r>
      <w:proofErr w:type="spellEnd"/>
      <w:r>
        <w:t xml:space="preserve">) corresponding to the number of satisfied minimum data requirements listed in the Tier I methodology (Section 302.553).  </w:t>
      </w:r>
      <w:r w:rsidR="001E1B37">
        <w:t>To</w:t>
      </w:r>
      <w:r>
        <w:t xml:space="preserve"> calculate a Tier II </w:t>
      </w:r>
      <w:proofErr w:type="spellStart"/>
      <w:r>
        <w:t>LMAATV</w:t>
      </w:r>
      <w:proofErr w:type="spellEnd"/>
      <w:r>
        <w:t xml:space="preserve">, the </w:t>
      </w:r>
      <w:r w:rsidR="001E1B37">
        <w:t>database</w:t>
      </w:r>
      <w:r>
        <w:t xml:space="preserve"> must contain, at a minimum, a </w:t>
      </w:r>
      <w:proofErr w:type="spellStart"/>
      <w:r>
        <w:t>GMAV</w:t>
      </w:r>
      <w:proofErr w:type="spellEnd"/>
      <w:r>
        <w:t xml:space="preserve"> for one of the following three genera in the family </w:t>
      </w:r>
      <w:proofErr w:type="spellStart"/>
      <w:r>
        <w:t>Daphnidae</w:t>
      </w:r>
      <w:proofErr w:type="spellEnd"/>
      <w:r>
        <w:t xml:space="preserve"> </w:t>
      </w:r>
      <w:r w:rsidR="00C938C4">
        <w:t>–</w:t>
      </w:r>
      <w:r>
        <w:t xml:space="preserve"> </w:t>
      </w:r>
      <w:proofErr w:type="spellStart"/>
      <w:r>
        <w:rPr>
          <w:i/>
          <w:iCs/>
        </w:rPr>
        <w:t>Ceriodaphnia</w:t>
      </w:r>
      <w:proofErr w:type="spellEnd"/>
      <w:r>
        <w:t xml:space="preserve"> sp., </w:t>
      </w:r>
      <w:r>
        <w:rPr>
          <w:i/>
          <w:iCs/>
        </w:rPr>
        <w:t>Daphnia</w:t>
      </w:r>
      <w:r>
        <w:t xml:space="preserve"> sp., or </w:t>
      </w:r>
      <w:proofErr w:type="spellStart"/>
      <w:r>
        <w:rPr>
          <w:i/>
          <w:iCs/>
        </w:rPr>
        <w:t>Simocephalus</w:t>
      </w:r>
      <w:proofErr w:type="spellEnd"/>
      <w:r>
        <w:t xml:space="preserve"> sp.  The Secondary Acute Factors are: </w:t>
      </w:r>
    </w:p>
    <w:p w14:paraId="15D304B6" w14:textId="77777777" w:rsidR="001B2CD5" w:rsidRDefault="001B2CD5" w:rsidP="001B2CD5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7608" w:type="dxa"/>
        <w:tblInd w:w="1476" w:type="dxa"/>
        <w:tblLayout w:type="fixed"/>
        <w:tblLook w:val="0000" w:firstRow="0" w:lastRow="0" w:firstColumn="0" w:lastColumn="0" w:noHBand="0" w:noVBand="0"/>
      </w:tblPr>
      <w:tblGrid>
        <w:gridCol w:w="4990"/>
        <w:gridCol w:w="2618"/>
      </w:tblGrid>
      <w:tr w:rsidR="00591058" w:rsidRPr="00044165" w14:paraId="30D88210" w14:textId="77777777">
        <w:trPr>
          <w:trHeight w:val="1025"/>
        </w:trPr>
        <w:tc>
          <w:tcPr>
            <w:tcW w:w="4990" w:type="dxa"/>
            <w:tcBorders>
              <w:top w:val="single" w:sz="4" w:space="0" w:color="auto"/>
            </w:tcBorders>
          </w:tcPr>
          <w:p w14:paraId="5B686BB8" w14:textId="77777777" w:rsidR="00591058" w:rsidRDefault="00591058" w:rsidP="0059105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FF95520" w14:textId="77777777" w:rsidR="00591058" w:rsidRDefault="00591058" w:rsidP="005910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Minimum data requirements satisfied</w:t>
            </w:r>
          </w:p>
          <w:p w14:paraId="2B4379F4" w14:textId="77777777" w:rsidR="00591058" w:rsidRDefault="00591058" w:rsidP="0059105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>(</w:t>
            </w:r>
            <w:proofErr w:type="gramStart"/>
            <w:r>
              <w:t>required</w:t>
            </w:r>
            <w:proofErr w:type="gramEnd"/>
            <w:r>
              <w:t xml:space="preserve"> taxa)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56AA4A80" w14:textId="77777777" w:rsidR="00591058" w:rsidRDefault="00591058" w:rsidP="00591058">
            <w:pPr>
              <w:widowControl w:val="0"/>
              <w:autoSpaceDE w:val="0"/>
              <w:autoSpaceDN w:val="0"/>
              <w:adjustRightInd w:val="0"/>
            </w:pPr>
          </w:p>
          <w:p w14:paraId="5DF8E791" w14:textId="77777777" w:rsidR="00591058" w:rsidRPr="00044165" w:rsidRDefault="00591058" w:rsidP="00591058">
            <w:pPr>
              <w:widowControl w:val="0"/>
              <w:autoSpaceDE w:val="0"/>
              <w:autoSpaceDN w:val="0"/>
              <w:adjustRightInd w:val="0"/>
            </w:pPr>
            <w:r>
              <w:t>Secondary Acute Factor</w:t>
            </w:r>
          </w:p>
        </w:tc>
      </w:tr>
      <w:tr w:rsidR="00591058" w:rsidRPr="00044165" w14:paraId="27F58026" w14:textId="77777777">
        <w:trPr>
          <w:trHeight w:val="432"/>
        </w:trPr>
        <w:tc>
          <w:tcPr>
            <w:tcW w:w="4990" w:type="dxa"/>
            <w:tcBorders>
              <w:top w:val="single" w:sz="4" w:space="0" w:color="auto"/>
            </w:tcBorders>
            <w:vAlign w:val="bottom"/>
          </w:tcPr>
          <w:p w14:paraId="7D027839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 w:rsidRPr="00044165">
              <w:t>1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bottom"/>
          </w:tcPr>
          <w:p w14:paraId="62CB2FCC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 w:rsidRPr="00044165">
              <w:t>43.8</w:t>
            </w:r>
          </w:p>
        </w:tc>
      </w:tr>
      <w:tr w:rsidR="00591058" w:rsidRPr="00044165" w14:paraId="24349198" w14:textId="77777777">
        <w:trPr>
          <w:trHeight w:val="432"/>
        </w:trPr>
        <w:tc>
          <w:tcPr>
            <w:tcW w:w="4990" w:type="dxa"/>
            <w:vAlign w:val="bottom"/>
          </w:tcPr>
          <w:p w14:paraId="1041FFE2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2"/>
            </w:pPr>
            <w:r>
              <w:t>2</w:t>
            </w:r>
          </w:p>
        </w:tc>
        <w:tc>
          <w:tcPr>
            <w:tcW w:w="2618" w:type="dxa"/>
            <w:vAlign w:val="bottom"/>
          </w:tcPr>
          <w:p w14:paraId="4F023EEB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>26.0</w:t>
            </w:r>
          </w:p>
        </w:tc>
      </w:tr>
      <w:tr w:rsidR="00591058" w:rsidRPr="00044165" w14:paraId="537CE072" w14:textId="77777777">
        <w:trPr>
          <w:trHeight w:val="432"/>
        </w:trPr>
        <w:tc>
          <w:tcPr>
            <w:tcW w:w="4990" w:type="dxa"/>
            <w:vAlign w:val="bottom"/>
          </w:tcPr>
          <w:p w14:paraId="0FC22DFE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>
              <w:t>3</w:t>
            </w:r>
          </w:p>
        </w:tc>
        <w:tc>
          <w:tcPr>
            <w:tcW w:w="2618" w:type="dxa"/>
            <w:vAlign w:val="bottom"/>
          </w:tcPr>
          <w:p w14:paraId="276B1E79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>16.0</w:t>
            </w:r>
          </w:p>
        </w:tc>
      </w:tr>
      <w:tr w:rsidR="00591058" w:rsidRPr="00044165" w14:paraId="77CB6102" w14:textId="77777777">
        <w:trPr>
          <w:trHeight w:val="432"/>
        </w:trPr>
        <w:tc>
          <w:tcPr>
            <w:tcW w:w="4990" w:type="dxa"/>
            <w:vAlign w:val="bottom"/>
          </w:tcPr>
          <w:p w14:paraId="78BB631B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>
              <w:t>4</w:t>
            </w:r>
          </w:p>
        </w:tc>
        <w:tc>
          <w:tcPr>
            <w:tcW w:w="2618" w:type="dxa"/>
            <w:vAlign w:val="bottom"/>
          </w:tcPr>
          <w:p w14:paraId="47D60003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>14.0</w:t>
            </w:r>
          </w:p>
        </w:tc>
      </w:tr>
      <w:tr w:rsidR="00591058" w:rsidRPr="00044165" w14:paraId="05536256" w14:textId="77777777">
        <w:trPr>
          <w:trHeight w:val="432"/>
        </w:trPr>
        <w:tc>
          <w:tcPr>
            <w:tcW w:w="4990" w:type="dxa"/>
            <w:vAlign w:val="bottom"/>
          </w:tcPr>
          <w:p w14:paraId="50557579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>
              <w:t>5</w:t>
            </w:r>
          </w:p>
        </w:tc>
        <w:tc>
          <w:tcPr>
            <w:tcW w:w="2618" w:type="dxa"/>
            <w:vAlign w:val="bottom"/>
          </w:tcPr>
          <w:p w14:paraId="79888496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>12.2</w:t>
            </w:r>
          </w:p>
        </w:tc>
      </w:tr>
      <w:tr w:rsidR="00591058" w:rsidRPr="00044165" w14:paraId="705C978C" w14:textId="77777777">
        <w:trPr>
          <w:trHeight w:val="432"/>
        </w:trPr>
        <w:tc>
          <w:tcPr>
            <w:tcW w:w="4990" w:type="dxa"/>
            <w:vAlign w:val="bottom"/>
          </w:tcPr>
          <w:p w14:paraId="6AF029D2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>
              <w:t>6</w:t>
            </w:r>
          </w:p>
        </w:tc>
        <w:tc>
          <w:tcPr>
            <w:tcW w:w="2618" w:type="dxa"/>
            <w:vAlign w:val="bottom"/>
          </w:tcPr>
          <w:p w14:paraId="1A81606B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>10.4</w:t>
            </w:r>
          </w:p>
        </w:tc>
      </w:tr>
      <w:tr w:rsidR="00591058" w:rsidRPr="00044165" w14:paraId="186E841B" w14:textId="77777777">
        <w:trPr>
          <w:trHeight w:val="711"/>
        </w:trPr>
        <w:tc>
          <w:tcPr>
            <w:tcW w:w="4990" w:type="dxa"/>
            <w:tcBorders>
              <w:bottom w:val="single" w:sz="4" w:space="0" w:color="auto"/>
            </w:tcBorders>
            <w:vAlign w:val="center"/>
          </w:tcPr>
          <w:p w14:paraId="2B2EDC48" w14:textId="77777777" w:rsidR="00591058" w:rsidRPr="00044165" w:rsidRDefault="00591058" w:rsidP="008A713B">
            <w:pPr>
              <w:widowControl w:val="0"/>
              <w:autoSpaceDE w:val="0"/>
              <w:autoSpaceDN w:val="0"/>
              <w:adjustRightInd w:val="0"/>
              <w:ind w:left="2057"/>
            </w:pPr>
            <w:r>
              <w:t>7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FC58AE7" w14:textId="77777777" w:rsidR="00591058" w:rsidRPr="00044165" w:rsidRDefault="00591058" w:rsidP="00591058">
            <w:pPr>
              <w:widowControl w:val="0"/>
              <w:tabs>
                <w:tab w:val="decimal" w:pos="1229"/>
              </w:tabs>
              <w:autoSpaceDE w:val="0"/>
              <w:autoSpaceDN w:val="0"/>
              <w:adjustRightInd w:val="0"/>
            </w:pPr>
            <w:r>
              <w:t xml:space="preserve">  8.6</w:t>
            </w:r>
          </w:p>
        </w:tc>
      </w:tr>
    </w:tbl>
    <w:p w14:paraId="62CEBE86" w14:textId="77777777" w:rsidR="00591058" w:rsidRDefault="00591058" w:rsidP="00B53307">
      <w:pPr>
        <w:widowControl w:val="0"/>
        <w:autoSpaceDE w:val="0"/>
        <w:autoSpaceDN w:val="0"/>
        <w:adjustRightInd w:val="0"/>
      </w:pPr>
    </w:p>
    <w:p w14:paraId="306FF5CB" w14:textId="3B9EB2EC" w:rsidR="001B2CD5" w:rsidRDefault="001B2CD5" w:rsidP="001B2C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dependent on a water quality characteristic, the Tier II </w:t>
      </w:r>
      <w:proofErr w:type="spellStart"/>
      <w:r>
        <w:t>LMAATV</w:t>
      </w:r>
      <w:proofErr w:type="spellEnd"/>
      <w:r>
        <w:t xml:space="preserve"> must be calculated according to Section 302.560. </w:t>
      </w:r>
    </w:p>
    <w:p w14:paraId="523541CA" w14:textId="77777777" w:rsidR="001B2CD5" w:rsidRDefault="001B2CD5" w:rsidP="00B53307">
      <w:pPr>
        <w:widowControl w:val="0"/>
        <w:autoSpaceDE w:val="0"/>
        <w:autoSpaceDN w:val="0"/>
        <w:adjustRightInd w:val="0"/>
      </w:pPr>
    </w:p>
    <w:p w14:paraId="6029C270" w14:textId="0862A19C" w:rsidR="001B2CD5" w:rsidRDefault="00E92359" w:rsidP="001B2CD5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E1B37">
        <w:t>7</w:t>
      </w:r>
      <w:r>
        <w:t xml:space="preserve"> Ill. Reg. </w:t>
      </w:r>
      <w:r w:rsidR="00972BF3">
        <w:t>4437</w:t>
      </w:r>
      <w:r>
        <w:t xml:space="preserve">, effective </w:t>
      </w:r>
      <w:r w:rsidR="00972BF3">
        <w:t>March 23, 2023</w:t>
      </w:r>
      <w:r>
        <w:t>)</w:t>
      </w:r>
    </w:p>
    <w:sectPr w:rsidR="001B2CD5" w:rsidSect="001B2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CD5"/>
    <w:rsid w:val="00044165"/>
    <w:rsid w:val="000D2B83"/>
    <w:rsid w:val="001B2CD5"/>
    <w:rsid w:val="001E1B37"/>
    <w:rsid w:val="003A6617"/>
    <w:rsid w:val="00591058"/>
    <w:rsid w:val="00596309"/>
    <w:rsid w:val="005C3366"/>
    <w:rsid w:val="005E4D1F"/>
    <w:rsid w:val="008A713B"/>
    <w:rsid w:val="00972BF3"/>
    <w:rsid w:val="00B53307"/>
    <w:rsid w:val="00B768AE"/>
    <w:rsid w:val="00C938C4"/>
    <w:rsid w:val="00E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EABF8D"/>
  <w15:docId w15:val="{E5F0C0F6-BF38-4F5D-B1A1-D746C236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2023-04-07T22:45:00Z</dcterms:modified>
</cp:coreProperties>
</file>