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654DD" w14:textId="77777777" w:rsidR="00A757C5" w:rsidRDefault="00A757C5" w:rsidP="00A757C5">
      <w:pPr>
        <w:widowControl w:val="0"/>
        <w:autoSpaceDE w:val="0"/>
        <w:autoSpaceDN w:val="0"/>
        <w:adjustRightInd w:val="0"/>
      </w:pPr>
    </w:p>
    <w:p w14:paraId="3FF29081" w14:textId="77777777" w:rsidR="00A757C5" w:rsidRDefault="00A757C5" w:rsidP="00A757C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303.341  Mississippi</w:t>
      </w:r>
      <w:proofErr w:type="gramEnd"/>
      <w:r>
        <w:rPr>
          <w:b/>
          <w:bCs/>
        </w:rPr>
        <w:t xml:space="preserve"> River North Central Temperature</w:t>
      </w:r>
      <w:r>
        <w:t xml:space="preserve"> </w:t>
      </w:r>
    </w:p>
    <w:p w14:paraId="579E861E" w14:textId="77777777" w:rsidR="00A757C5" w:rsidRDefault="00A757C5" w:rsidP="00A757C5">
      <w:pPr>
        <w:widowControl w:val="0"/>
        <w:autoSpaceDE w:val="0"/>
        <w:autoSpaceDN w:val="0"/>
        <w:adjustRightInd w:val="0"/>
      </w:pPr>
    </w:p>
    <w:p w14:paraId="778C2442" w14:textId="716CA826" w:rsidR="00A757C5" w:rsidRDefault="00A757C5" w:rsidP="00A757C5">
      <w:pPr>
        <w:widowControl w:val="0"/>
        <w:autoSpaceDE w:val="0"/>
        <w:autoSpaceDN w:val="0"/>
        <w:adjustRightInd w:val="0"/>
      </w:pPr>
      <w:r>
        <w:t xml:space="preserve">Instead of the standards of </w:t>
      </w:r>
      <w:r w:rsidR="007E4BDD" w:rsidRPr="007E4BDD">
        <w:t>35 Ill. Adm. Code</w:t>
      </w:r>
      <w:r>
        <w:t xml:space="preserve"> 302.211(e), the water temperature at representative locations in the main river of the Mississippi River in the indicated locations </w:t>
      </w:r>
      <w:r w:rsidR="007E4BDD">
        <w:t>must</w:t>
      </w:r>
      <w:r>
        <w:t xml:space="preserve"> not exceed the maximum limits in the following tables during more than 1% of the hours in the </w:t>
      </w:r>
      <w:r w:rsidR="004E0D33" w:rsidRPr="004E0D33">
        <w:t>12</w:t>
      </w:r>
      <w:r w:rsidR="004E0D33">
        <w:t>-</w:t>
      </w:r>
      <w:r w:rsidR="004E0D33" w:rsidRPr="004E0D33">
        <w:t>month</w:t>
      </w:r>
      <w:r>
        <w:t xml:space="preserve"> period ending with any month.  </w:t>
      </w:r>
      <w:r w:rsidR="007E4BDD">
        <w:t>The</w:t>
      </w:r>
      <w:r>
        <w:t xml:space="preserve"> water temperature at </w:t>
      </w:r>
      <w:r w:rsidR="007E4BDD">
        <w:t>these</w:t>
      </w:r>
      <w:r>
        <w:t xml:space="preserve"> locations </w:t>
      </w:r>
      <w:r w:rsidR="007E4BDD">
        <w:t xml:space="preserve">must not at any time </w:t>
      </w:r>
      <w:r>
        <w:t xml:space="preserve">exceed the maximum limits </w:t>
      </w:r>
      <w:r w:rsidR="00360664">
        <w:t>in</w:t>
      </w:r>
      <w:r>
        <w:t xml:space="preserve"> the following table by more than </w:t>
      </w:r>
      <w:r w:rsidR="007E4BDD" w:rsidRPr="007E4BDD">
        <w:t>1.7 ºC (3 ºF)</w:t>
      </w:r>
      <w:r>
        <w:t xml:space="preserve">. </w:t>
      </w:r>
    </w:p>
    <w:p w14:paraId="5657DF60" w14:textId="77777777" w:rsidR="00B27A31" w:rsidRDefault="00B27A31" w:rsidP="00A757C5">
      <w:pPr>
        <w:widowControl w:val="0"/>
        <w:autoSpaceDE w:val="0"/>
        <w:autoSpaceDN w:val="0"/>
        <w:adjustRightInd w:val="0"/>
      </w:pPr>
    </w:p>
    <w:p w14:paraId="04215932" w14:textId="77777777" w:rsidR="00A757C5" w:rsidRDefault="00A757C5" w:rsidP="00A757C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the Mississippi River from the Rock River to the Iowa/Missouri border: </w:t>
      </w:r>
    </w:p>
    <w:p w14:paraId="0E67752F" w14:textId="77777777" w:rsidR="00A757C5" w:rsidRDefault="00A757C5" w:rsidP="000E216F">
      <w:pPr>
        <w:widowControl w:val="0"/>
        <w:autoSpaceDE w:val="0"/>
        <w:autoSpaceDN w:val="0"/>
        <w:adjustRightInd w:val="0"/>
      </w:pPr>
    </w:p>
    <w:tbl>
      <w:tblPr>
        <w:tblW w:w="0" w:type="auto"/>
        <w:tblInd w:w="1425" w:type="dxa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"/>
        <w:gridCol w:w="1083"/>
        <w:gridCol w:w="1083"/>
        <w:gridCol w:w="1197"/>
        <w:gridCol w:w="1064"/>
        <w:gridCol w:w="1064"/>
        <w:gridCol w:w="1064"/>
      </w:tblGrid>
      <w:tr w:rsidR="007B142A" w14:paraId="5537AAAB" w14:textId="77777777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32075162" w14:textId="77777777" w:rsidR="007B142A" w:rsidRDefault="007B14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9F71D" w14:textId="707BB5F5" w:rsidR="007B142A" w:rsidRDefault="007E4BDD" w:rsidP="00481F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4BDD">
              <w:t>ºC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19FD8F" w14:textId="55007775" w:rsidR="007B142A" w:rsidRDefault="007E4BDD" w:rsidP="00481F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4BDD">
              <w:t>ºF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0821319E" w14:textId="77777777" w:rsidR="007B142A" w:rsidRDefault="007B14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7C7925A1" w14:textId="77777777" w:rsidR="007B142A" w:rsidRDefault="007B14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A58A46" w14:textId="0DF39C4C" w:rsidR="007B142A" w:rsidRDefault="007E4BDD" w:rsidP="00481F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4BDD">
              <w:t>ºC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671C7" w14:textId="55BFCC73" w:rsidR="007B142A" w:rsidRDefault="007E4BDD" w:rsidP="00481F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4BDD">
              <w:t>ºF</w:t>
            </w:r>
          </w:p>
        </w:tc>
      </w:tr>
      <w:tr w:rsidR="007B142A" w14:paraId="2713A3D4" w14:textId="77777777">
        <w:trPr>
          <w:trHeight w:val="447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B57FC" w14:textId="77777777" w:rsidR="007B142A" w:rsidRDefault="007B142A">
            <w:pPr>
              <w:widowControl w:val="0"/>
              <w:autoSpaceDE w:val="0"/>
              <w:autoSpaceDN w:val="0"/>
              <w:adjustRightInd w:val="0"/>
            </w:pPr>
            <w:r>
              <w:t>JAN.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98B2DAD" w14:textId="77777777" w:rsidR="007B142A" w:rsidRDefault="007B142A" w:rsidP="007B1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B63F222" w14:textId="77777777" w:rsidR="007B142A" w:rsidRDefault="007B142A" w:rsidP="007B1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CC33E" w14:textId="77777777" w:rsidR="007B142A" w:rsidRDefault="007B14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AE08B" w14:textId="77777777" w:rsidR="007B142A" w:rsidRDefault="007B142A">
            <w:pPr>
              <w:widowControl w:val="0"/>
              <w:autoSpaceDE w:val="0"/>
              <w:autoSpaceDN w:val="0"/>
              <w:adjustRightInd w:val="0"/>
            </w:pPr>
            <w:r>
              <w:t>JUL.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0B4DEC2" w14:textId="77777777" w:rsidR="007B142A" w:rsidRDefault="007B142A" w:rsidP="007B1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5D27D08" w14:textId="77777777" w:rsidR="007B142A" w:rsidRDefault="007B142A" w:rsidP="007B1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</w:tr>
      <w:tr w:rsidR="007B142A" w14:paraId="1A536122" w14:textId="77777777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3780C2AD" w14:textId="77777777" w:rsidR="007B142A" w:rsidRDefault="007B142A">
            <w:pPr>
              <w:widowControl w:val="0"/>
              <w:autoSpaceDE w:val="0"/>
              <w:autoSpaceDN w:val="0"/>
              <w:adjustRightInd w:val="0"/>
            </w:pPr>
            <w:r>
              <w:t>FEB.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92556" w14:textId="77777777" w:rsidR="007B142A" w:rsidRDefault="007B142A" w:rsidP="007B1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A40D1" w14:textId="77777777" w:rsidR="007B142A" w:rsidRDefault="007B142A" w:rsidP="007B1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4DF54CF8" w14:textId="77777777" w:rsidR="007B142A" w:rsidRDefault="007B14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5696A507" w14:textId="77777777" w:rsidR="007B142A" w:rsidRDefault="007B142A">
            <w:pPr>
              <w:widowControl w:val="0"/>
              <w:autoSpaceDE w:val="0"/>
              <w:autoSpaceDN w:val="0"/>
              <w:adjustRightInd w:val="0"/>
            </w:pPr>
            <w:r>
              <w:t>AUG.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5DCB3" w14:textId="77777777" w:rsidR="007B142A" w:rsidRDefault="007B142A" w:rsidP="007B1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0B317" w14:textId="77777777" w:rsidR="007B142A" w:rsidRDefault="007B142A" w:rsidP="007B1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</w:tr>
      <w:tr w:rsidR="007B142A" w14:paraId="78853D6A" w14:textId="77777777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0BC21EC9" w14:textId="77777777" w:rsidR="007B142A" w:rsidRDefault="007B142A">
            <w:pPr>
              <w:widowControl w:val="0"/>
              <w:autoSpaceDE w:val="0"/>
              <w:autoSpaceDN w:val="0"/>
              <w:adjustRightInd w:val="0"/>
            </w:pPr>
            <w:r>
              <w:t>MAR.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3B8CC" w14:textId="77777777" w:rsidR="007B142A" w:rsidRDefault="007B142A" w:rsidP="007B1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5314B" w14:textId="77777777" w:rsidR="007B142A" w:rsidRDefault="007B142A" w:rsidP="007B1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24F0D327" w14:textId="77777777" w:rsidR="007B142A" w:rsidRDefault="007B14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45E14EE4" w14:textId="77777777" w:rsidR="007B142A" w:rsidRDefault="007B142A">
            <w:pPr>
              <w:widowControl w:val="0"/>
              <w:autoSpaceDE w:val="0"/>
              <w:autoSpaceDN w:val="0"/>
              <w:adjustRightInd w:val="0"/>
            </w:pPr>
            <w:r>
              <w:t>SEPT.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C64DB" w14:textId="77777777" w:rsidR="007B142A" w:rsidRDefault="007B142A" w:rsidP="007B1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61234" w14:textId="77777777" w:rsidR="007B142A" w:rsidRDefault="007B142A" w:rsidP="007B1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</w:tr>
      <w:tr w:rsidR="007B142A" w14:paraId="1A8A4096" w14:textId="77777777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2A91F442" w14:textId="77777777" w:rsidR="007B142A" w:rsidRDefault="007B142A">
            <w:pPr>
              <w:widowControl w:val="0"/>
              <w:autoSpaceDE w:val="0"/>
              <w:autoSpaceDN w:val="0"/>
              <w:adjustRightInd w:val="0"/>
            </w:pPr>
            <w:r>
              <w:t>APR.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45F6B" w14:textId="77777777" w:rsidR="007B142A" w:rsidRDefault="007B142A" w:rsidP="007B1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D64BD" w14:textId="77777777" w:rsidR="007B142A" w:rsidRDefault="007B142A" w:rsidP="007B1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476E6A78" w14:textId="77777777" w:rsidR="007B142A" w:rsidRDefault="007B14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71F76631" w14:textId="77777777" w:rsidR="007B142A" w:rsidRDefault="007B142A">
            <w:pPr>
              <w:widowControl w:val="0"/>
              <w:autoSpaceDE w:val="0"/>
              <w:autoSpaceDN w:val="0"/>
              <w:adjustRightInd w:val="0"/>
            </w:pPr>
            <w:r>
              <w:t>OCT.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85585" w14:textId="77777777" w:rsidR="007B142A" w:rsidRDefault="007B142A" w:rsidP="007B1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5A290" w14:textId="77777777" w:rsidR="007B142A" w:rsidRDefault="007B142A" w:rsidP="007B1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</w:tr>
      <w:tr w:rsidR="007B142A" w14:paraId="7DCB635E" w14:textId="77777777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44DC7EE7" w14:textId="77777777" w:rsidR="007B142A" w:rsidRDefault="007B142A">
            <w:pPr>
              <w:widowControl w:val="0"/>
              <w:autoSpaceDE w:val="0"/>
              <w:autoSpaceDN w:val="0"/>
              <w:adjustRightInd w:val="0"/>
            </w:pPr>
            <w:r>
              <w:t>MAY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D3789" w14:textId="77777777" w:rsidR="007B142A" w:rsidRDefault="007B142A" w:rsidP="007B1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877E1" w14:textId="77777777" w:rsidR="007B142A" w:rsidRDefault="007B142A" w:rsidP="007B1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112BEF46" w14:textId="77777777" w:rsidR="007B142A" w:rsidRDefault="007B14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5D86FF8F" w14:textId="77777777" w:rsidR="007B142A" w:rsidRDefault="007B142A">
            <w:pPr>
              <w:widowControl w:val="0"/>
              <w:autoSpaceDE w:val="0"/>
              <w:autoSpaceDN w:val="0"/>
              <w:adjustRightInd w:val="0"/>
            </w:pPr>
            <w:r>
              <w:t>NOV.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6F475" w14:textId="77777777" w:rsidR="007B142A" w:rsidRDefault="007B142A" w:rsidP="007B1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CE85F" w14:textId="77777777" w:rsidR="007B142A" w:rsidRDefault="007B142A" w:rsidP="007B1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</w:tr>
      <w:tr w:rsidR="007B142A" w14:paraId="79A2328A" w14:textId="77777777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7EB00BB3" w14:textId="77777777" w:rsidR="007B142A" w:rsidRDefault="007B142A">
            <w:pPr>
              <w:widowControl w:val="0"/>
              <w:autoSpaceDE w:val="0"/>
              <w:autoSpaceDN w:val="0"/>
              <w:adjustRightInd w:val="0"/>
            </w:pPr>
            <w:r>
              <w:t>JUN.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DCA4A" w14:textId="77777777" w:rsidR="007B142A" w:rsidRDefault="007B142A" w:rsidP="007B1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640E5" w14:textId="77777777" w:rsidR="007B142A" w:rsidRDefault="007B142A" w:rsidP="007B1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38F433A9" w14:textId="77777777" w:rsidR="007B142A" w:rsidRDefault="007B14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0B6EA327" w14:textId="77777777" w:rsidR="007B142A" w:rsidRDefault="007B142A">
            <w:pPr>
              <w:widowControl w:val="0"/>
              <w:autoSpaceDE w:val="0"/>
              <w:autoSpaceDN w:val="0"/>
              <w:adjustRightInd w:val="0"/>
            </w:pPr>
            <w:r>
              <w:t>DEC.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5D0F5" w14:textId="77777777" w:rsidR="007B142A" w:rsidRDefault="007B142A" w:rsidP="007B1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E0CE9" w14:textId="77777777" w:rsidR="007B142A" w:rsidRDefault="007B142A" w:rsidP="007B1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</w:tr>
    </w:tbl>
    <w:p w14:paraId="5E79C78D" w14:textId="77777777" w:rsidR="007B142A" w:rsidRDefault="007B142A" w:rsidP="000E216F">
      <w:pPr>
        <w:widowControl w:val="0"/>
        <w:autoSpaceDE w:val="0"/>
        <w:autoSpaceDN w:val="0"/>
        <w:adjustRightInd w:val="0"/>
      </w:pPr>
    </w:p>
    <w:p w14:paraId="00E949F6" w14:textId="77777777" w:rsidR="00A757C5" w:rsidRDefault="00A757C5" w:rsidP="00A757C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the Mississippi River from the Iowa/Missouri border to the Illinois River: </w:t>
      </w:r>
    </w:p>
    <w:p w14:paraId="10C71EC3" w14:textId="77777777" w:rsidR="00A757C5" w:rsidRDefault="00A757C5" w:rsidP="000E216F">
      <w:pPr>
        <w:widowControl w:val="0"/>
        <w:autoSpaceDE w:val="0"/>
        <w:autoSpaceDN w:val="0"/>
        <w:adjustRightInd w:val="0"/>
      </w:pPr>
    </w:p>
    <w:tbl>
      <w:tblPr>
        <w:tblW w:w="0" w:type="auto"/>
        <w:tblInd w:w="1425" w:type="dxa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"/>
        <w:gridCol w:w="1083"/>
        <w:gridCol w:w="1083"/>
        <w:gridCol w:w="1197"/>
        <w:gridCol w:w="1064"/>
        <w:gridCol w:w="1064"/>
        <w:gridCol w:w="1064"/>
      </w:tblGrid>
      <w:tr w:rsidR="007B142A" w14:paraId="31B5896A" w14:textId="77777777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41F3E1C1" w14:textId="77777777" w:rsidR="007B142A" w:rsidRDefault="007B142A" w:rsidP="00522C11">
            <w:pPr>
              <w:widowControl w:val="0"/>
              <w:autoSpaceDE w:val="0"/>
              <w:autoSpaceDN w:val="0"/>
              <w:adjustRightInd w:val="0"/>
            </w:pPr>
            <w:r>
              <w:tab/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86FF5" w14:textId="3A134480" w:rsidR="007B142A" w:rsidRDefault="007E4BDD" w:rsidP="00481F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4BDD">
              <w:t>ºC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BED0F" w14:textId="1037AB7C" w:rsidR="007B142A" w:rsidRDefault="007E4BDD" w:rsidP="00481F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4BDD">
              <w:t>ºF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07A2373D" w14:textId="77777777" w:rsidR="007B142A" w:rsidRDefault="007B142A" w:rsidP="00522C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752DCA04" w14:textId="77777777" w:rsidR="007B142A" w:rsidRDefault="007B142A" w:rsidP="00522C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BF7C2" w14:textId="42BA6460" w:rsidR="007B142A" w:rsidRDefault="007E4BDD" w:rsidP="00481F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4BDD">
              <w:t>ºC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CB480" w14:textId="03A996CA" w:rsidR="007B142A" w:rsidRDefault="007E4BDD" w:rsidP="00481F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4BDD">
              <w:t>ºF</w:t>
            </w:r>
          </w:p>
        </w:tc>
      </w:tr>
      <w:tr w:rsidR="007B142A" w14:paraId="36491CFD" w14:textId="77777777">
        <w:trPr>
          <w:trHeight w:val="447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5652D" w14:textId="77777777" w:rsidR="007B142A" w:rsidRDefault="007B142A" w:rsidP="00522C11">
            <w:pPr>
              <w:widowControl w:val="0"/>
              <w:autoSpaceDE w:val="0"/>
              <w:autoSpaceDN w:val="0"/>
              <w:adjustRightInd w:val="0"/>
            </w:pPr>
            <w:r>
              <w:t>JAN.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8E735A1" w14:textId="77777777" w:rsidR="007B142A" w:rsidRDefault="007B142A" w:rsidP="00522C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90149DD" w14:textId="77777777" w:rsidR="007B142A" w:rsidRDefault="007B142A" w:rsidP="00522C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B7E2D" w14:textId="77777777" w:rsidR="007B142A" w:rsidRDefault="007B142A" w:rsidP="00522C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4447D" w14:textId="77777777" w:rsidR="007B142A" w:rsidRDefault="007B142A" w:rsidP="00522C11">
            <w:pPr>
              <w:widowControl w:val="0"/>
              <w:autoSpaceDE w:val="0"/>
              <w:autoSpaceDN w:val="0"/>
              <w:adjustRightInd w:val="0"/>
            </w:pPr>
            <w:r>
              <w:t>JUL.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E43578" w14:textId="77777777" w:rsidR="007B142A" w:rsidRDefault="007B142A" w:rsidP="007B1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6E41010" w14:textId="77777777" w:rsidR="007B142A" w:rsidRDefault="007B142A" w:rsidP="007B1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</w:tr>
      <w:tr w:rsidR="007B142A" w14:paraId="465D7AB7" w14:textId="77777777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2DE9F452" w14:textId="77777777" w:rsidR="007B142A" w:rsidRDefault="007B142A" w:rsidP="00522C11">
            <w:pPr>
              <w:widowControl w:val="0"/>
              <w:autoSpaceDE w:val="0"/>
              <w:autoSpaceDN w:val="0"/>
              <w:adjustRightInd w:val="0"/>
            </w:pPr>
            <w:r>
              <w:t>FEB.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EC289" w14:textId="77777777" w:rsidR="007B142A" w:rsidRDefault="007B142A" w:rsidP="00522C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9C5F3" w14:textId="77777777" w:rsidR="007B142A" w:rsidRDefault="007B142A" w:rsidP="00522C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637C06B8" w14:textId="77777777" w:rsidR="007B142A" w:rsidRDefault="007B142A" w:rsidP="00522C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281AB2F6" w14:textId="77777777" w:rsidR="007B142A" w:rsidRDefault="007B142A" w:rsidP="00522C11">
            <w:pPr>
              <w:widowControl w:val="0"/>
              <w:autoSpaceDE w:val="0"/>
              <w:autoSpaceDN w:val="0"/>
              <w:adjustRightInd w:val="0"/>
            </w:pPr>
            <w:r>
              <w:t>AUG.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23505359" w14:textId="77777777" w:rsidR="007B142A" w:rsidRDefault="007B142A" w:rsidP="007B1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5B9A37DA" w14:textId="77777777" w:rsidR="007B142A" w:rsidRDefault="007B142A" w:rsidP="007B1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</w:tr>
      <w:tr w:rsidR="007B142A" w14:paraId="6B3D2670" w14:textId="77777777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0B399421" w14:textId="77777777" w:rsidR="007B142A" w:rsidRDefault="007B142A" w:rsidP="00522C11">
            <w:pPr>
              <w:widowControl w:val="0"/>
              <w:autoSpaceDE w:val="0"/>
              <w:autoSpaceDN w:val="0"/>
              <w:adjustRightInd w:val="0"/>
            </w:pPr>
            <w:r>
              <w:t>MAR.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45AB4" w14:textId="77777777" w:rsidR="007B142A" w:rsidRDefault="007B142A" w:rsidP="00522C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88561" w14:textId="77777777" w:rsidR="007B142A" w:rsidRDefault="007B142A" w:rsidP="00522C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3831B9D9" w14:textId="77777777" w:rsidR="007B142A" w:rsidRDefault="007B142A" w:rsidP="00522C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66B38AFA" w14:textId="77777777" w:rsidR="007B142A" w:rsidRDefault="007B142A" w:rsidP="00522C11">
            <w:pPr>
              <w:widowControl w:val="0"/>
              <w:autoSpaceDE w:val="0"/>
              <w:autoSpaceDN w:val="0"/>
              <w:adjustRightInd w:val="0"/>
            </w:pPr>
            <w:r>
              <w:t>SEPT.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10E78E29" w14:textId="77777777" w:rsidR="007B142A" w:rsidRDefault="007B142A" w:rsidP="007B1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1E457F9B" w14:textId="77777777" w:rsidR="007B142A" w:rsidRDefault="007B142A" w:rsidP="007B1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</w:tr>
      <w:tr w:rsidR="007B142A" w14:paraId="0E711691" w14:textId="77777777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23F87B51" w14:textId="77777777" w:rsidR="007B142A" w:rsidRDefault="007B142A" w:rsidP="00522C11">
            <w:pPr>
              <w:widowControl w:val="0"/>
              <w:autoSpaceDE w:val="0"/>
              <w:autoSpaceDN w:val="0"/>
              <w:adjustRightInd w:val="0"/>
            </w:pPr>
            <w:r>
              <w:t>APR.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FAA2C" w14:textId="77777777" w:rsidR="007B142A" w:rsidRDefault="007B142A" w:rsidP="00522C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00200" w14:textId="77777777" w:rsidR="007B142A" w:rsidRDefault="007B142A" w:rsidP="00522C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7E696D53" w14:textId="77777777" w:rsidR="007B142A" w:rsidRDefault="007B142A" w:rsidP="00522C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2D93F341" w14:textId="77777777" w:rsidR="007B142A" w:rsidRDefault="007B142A" w:rsidP="00522C11">
            <w:pPr>
              <w:widowControl w:val="0"/>
              <w:autoSpaceDE w:val="0"/>
              <w:autoSpaceDN w:val="0"/>
              <w:adjustRightInd w:val="0"/>
            </w:pPr>
            <w:r>
              <w:t>OCT.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1FE7BFE2" w14:textId="77777777" w:rsidR="007B142A" w:rsidRDefault="007B142A" w:rsidP="007B1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18B90E95" w14:textId="77777777" w:rsidR="007B142A" w:rsidRDefault="007B142A" w:rsidP="007B1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</w:tr>
      <w:tr w:rsidR="007B142A" w14:paraId="153C1A1D" w14:textId="77777777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237B6124" w14:textId="77777777" w:rsidR="007B142A" w:rsidRDefault="007B142A" w:rsidP="00522C11">
            <w:pPr>
              <w:widowControl w:val="0"/>
              <w:autoSpaceDE w:val="0"/>
              <w:autoSpaceDN w:val="0"/>
              <w:adjustRightInd w:val="0"/>
            </w:pPr>
            <w:r>
              <w:t>MAY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A58DA" w14:textId="77777777" w:rsidR="007B142A" w:rsidRDefault="007B142A" w:rsidP="00522C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F7491" w14:textId="77777777" w:rsidR="007B142A" w:rsidRDefault="007B142A" w:rsidP="00522C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0767C28F" w14:textId="77777777" w:rsidR="007B142A" w:rsidRDefault="007B142A" w:rsidP="00522C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329FA05F" w14:textId="77777777" w:rsidR="007B142A" w:rsidRDefault="007B142A" w:rsidP="00522C11">
            <w:pPr>
              <w:widowControl w:val="0"/>
              <w:autoSpaceDE w:val="0"/>
              <w:autoSpaceDN w:val="0"/>
              <w:adjustRightInd w:val="0"/>
            </w:pPr>
            <w:r>
              <w:t>NOV.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30D82DBC" w14:textId="77777777" w:rsidR="007B142A" w:rsidRDefault="007B142A" w:rsidP="007B1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705F5B3D" w14:textId="77777777" w:rsidR="007B142A" w:rsidRDefault="007B142A" w:rsidP="007B1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</w:tr>
      <w:tr w:rsidR="007B142A" w14:paraId="40549514" w14:textId="77777777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3DC29431" w14:textId="77777777" w:rsidR="007B142A" w:rsidRDefault="007B142A" w:rsidP="00522C11">
            <w:pPr>
              <w:widowControl w:val="0"/>
              <w:autoSpaceDE w:val="0"/>
              <w:autoSpaceDN w:val="0"/>
              <w:adjustRightInd w:val="0"/>
            </w:pPr>
            <w:r>
              <w:t>JUN.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6CBBE47B" w14:textId="77777777" w:rsidR="007B142A" w:rsidRDefault="007B142A" w:rsidP="007B1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7F3923DD" w14:textId="77777777" w:rsidR="007B142A" w:rsidRDefault="007B142A" w:rsidP="007B1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4E21C5C1" w14:textId="77777777" w:rsidR="007B142A" w:rsidRDefault="007B142A" w:rsidP="00522C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00AC4952" w14:textId="77777777" w:rsidR="007B142A" w:rsidRDefault="007B142A" w:rsidP="00522C11">
            <w:pPr>
              <w:widowControl w:val="0"/>
              <w:autoSpaceDE w:val="0"/>
              <w:autoSpaceDN w:val="0"/>
              <w:adjustRightInd w:val="0"/>
            </w:pPr>
            <w:r>
              <w:t>DEC.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6C8577D9" w14:textId="77777777" w:rsidR="007B142A" w:rsidRDefault="007B142A" w:rsidP="007B1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5753AE5A" w14:textId="77777777" w:rsidR="007B142A" w:rsidRDefault="007B142A" w:rsidP="007B1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</w:tr>
    </w:tbl>
    <w:p w14:paraId="07E7E6B4" w14:textId="77777777" w:rsidR="00A757C5" w:rsidRDefault="00A757C5" w:rsidP="000E216F">
      <w:pPr>
        <w:widowControl w:val="0"/>
        <w:autoSpaceDE w:val="0"/>
        <w:autoSpaceDN w:val="0"/>
        <w:adjustRightInd w:val="0"/>
      </w:pPr>
    </w:p>
    <w:p w14:paraId="668A30F9" w14:textId="53BE3706" w:rsidR="00EB01B7" w:rsidRDefault="00EB01B7" w:rsidP="00EB01B7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4E0D33">
        <w:t>7</w:t>
      </w:r>
      <w:r>
        <w:t xml:space="preserve"> Ill. Reg. </w:t>
      </w:r>
      <w:r w:rsidR="00072910">
        <w:t>4575</w:t>
      </w:r>
      <w:r>
        <w:t xml:space="preserve">, effective </w:t>
      </w:r>
      <w:r w:rsidR="00072910">
        <w:t>March 23, 2023</w:t>
      </w:r>
      <w:r>
        <w:t>)</w:t>
      </w:r>
    </w:p>
    <w:sectPr w:rsidR="00EB01B7" w:rsidSect="00A757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57C5"/>
    <w:rsid w:val="00072910"/>
    <w:rsid w:val="000E216F"/>
    <w:rsid w:val="00234EE2"/>
    <w:rsid w:val="00243F6D"/>
    <w:rsid w:val="00360664"/>
    <w:rsid w:val="00392DC3"/>
    <w:rsid w:val="00481F25"/>
    <w:rsid w:val="004E0D33"/>
    <w:rsid w:val="00522C11"/>
    <w:rsid w:val="005C3366"/>
    <w:rsid w:val="007B142A"/>
    <w:rsid w:val="007E4BDD"/>
    <w:rsid w:val="00A757C5"/>
    <w:rsid w:val="00A77E1D"/>
    <w:rsid w:val="00B27A31"/>
    <w:rsid w:val="00EB01B7"/>
    <w:rsid w:val="00FD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26119C"/>
  <w15:docId w15:val="{0DAA1FC9-D0B7-4E2A-AC4E-44D9C815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</vt:lpstr>
    </vt:vector>
  </TitlesOfParts>
  <Company>State of Illinois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</dc:title>
  <dc:subject/>
  <dc:creator>Illinois General Assembly</dc:creator>
  <cp:keywords/>
  <dc:description/>
  <cp:lastModifiedBy>Shipley, Melissa A.</cp:lastModifiedBy>
  <cp:revision>4</cp:revision>
  <dcterms:created xsi:type="dcterms:W3CDTF">2023-03-29T14:04:00Z</dcterms:created>
  <dcterms:modified xsi:type="dcterms:W3CDTF">2023-04-08T20:22:00Z</dcterms:modified>
</cp:coreProperties>
</file>