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9E1D" w14:textId="77777777" w:rsidR="00895805" w:rsidRDefault="00895805" w:rsidP="002273E5">
      <w:pPr>
        <w:widowControl w:val="0"/>
        <w:autoSpaceDE w:val="0"/>
        <w:autoSpaceDN w:val="0"/>
        <w:adjustRightInd w:val="0"/>
        <w:rPr>
          <w:b/>
          <w:bCs/>
        </w:rPr>
      </w:pPr>
    </w:p>
    <w:p w14:paraId="672084E4" w14:textId="77777777" w:rsidR="002273E5" w:rsidRDefault="002273E5" w:rsidP="002273E5">
      <w:pPr>
        <w:widowControl w:val="0"/>
        <w:autoSpaceDE w:val="0"/>
        <w:autoSpaceDN w:val="0"/>
        <w:adjustRightInd w:val="0"/>
      </w:pPr>
      <w:r>
        <w:rPr>
          <w:b/>
          <w:bCs/>
        </w:rPr>
        <w:t xml:space="preserve">Section </w:t>
      </w:r>
      <w:proofErr w:type="gramStart"/>
      <w:r>
        <w:rPr>
          <w:b/>
          <w:bCs/>
        </w:rPr>
        <w:t>304.124  Additional</w:t>
      </w:r>
      <w:proofErr w:type="gramEnd"/>
      <w:r>
        <w:rPr>
          <w:b/>
          <w:bCs/>
        </w:rPr>
        <w:t xml:space="preserve"> Contaminants</w:t>
      </w:r>
      <w:r>
        <w:t xml:space="preserve"> </w:t>
      </w:r>
    </w:p>
    <w:p w14:paraId="65970E2B" w14:textId="77777777" w:rsidR="002273E5" w:rsidRDefault="002273E5" w:rsidP="002273E5">
      <w:pPr>
        <w:widowControl w:val="0"/>
        <w:autoSpaceDE w:val="0"/>
        <w:autoSpaceDN w:val="0"/>
        <w:adjustRightInd w:val="0"/>
      </w:pPr>
    </w:p>
    <w:p w14:paraId="6F0784AD" w14:textId="3648C390" w:rsidR="002273E5" w:rsidRDefault="00C0669B" w:rsidP="00C0669B">
      <w:pPr>
        <w:widowControl w:val="0"/>
        <w:autoSpaceDE w:val="0"/>
        <w:autoSpaceDN w:val="0"/>
        <w:adjustRightInd w:val="0"/>
        <w:ind w:left="1425" w:hanging="705"/>
      </w:pPr>
      <w:r>
        <w:t>a)</w:t>
      </w:r>
      <w:r>
        <w:tab/>
      </w:r>
      <w:r w:rsidR="002F0F34">
        <w:t>A</w:t>
      </w:r>
      <w:r w:rsidR="002273E5">
        <w:t xml:space="preserve"> person </w:t>
      </w:r>
      <w:r w:rsidR="002F0F34">
        <w:t>must not</w:t>
      </w:r>
      <w:r w:rsidR="002273E5">
        <w:t xml:space="preserve"> cause or allow the concentration of the following constituents in any effluent to exceed the following levels, subject to the averaging rules in Section 304.104(a). </w:t>
      </w:r>
    </w:p>
    <w:p w14:paraId="0E79C0C2" w14:textId="77777777" w:rsidR="00105243" w:rsidRDefault="00105243" w:rsidP="00105243">
      <w:pPr>
        <w:widowControl w:val="0"/>
        <w:autoSpaceDE w:val="0"/>
        <w:autoSpaceDN w:val="0"/>
        <w:adjustRightInd w:val="0"/>
      </w:pPr>
    </w:p>
    <w:tbl>
      <w:tblPr>
        <w:tblW w:w="0" w:type="auto"/>
        <w:tblInd w:w="1533" w:type="dxa"/>
        <w:tblLook w:val="0000" w:firstRow="0" w:lastRow="0" w:firstColumn="0" w:lastColumn="0" w:noHBand="0" w:noVBand="0"/>
      </w:tblPr>
      <w:tblGrid>
        <w:gridCol w:w="3762"/>
        <w:gridCol w:w="2109"/>
        <w:gridCol w:w="2172"/>
      </w:tblGrid>
      <w:tr w:rsidR="00105243" w14:paraId="01AF0926" w14:textId="77777777">
        <w:tc>
          <w:tcPr>
            <w:tcW w:w="3762" w:type="dxa"/>
            <w:tcBorders>
              <w:top w:val="single" w:sz="4" w:space="0" w:color="auto"/>
              <w:bottom w:val="single" w:sz="4" w:space="0" w:color="auto"/>
            </w:tcBorders>
            <w:vAlign w:val="bottom"/>
          </w:tcPr>
          <w:p w14:paraId="6FE49922" w14:textId="77777777" w:rsidR="00105243" w:rsidRDefault="00E52807" w:rsidP="00105243">
            <w:pPr>
              <w:widowControl w:val="0"/>
              <w:autoSpaceDE w:val="0"/>
              <w:autoSpaceDN w:val="0"/>
              <w:adjustRightInd w:val="0"/>
              <w:ind w:left="285" w:hanging="285"/>
            </w:pPr>
            <w:r>
              <w:t>CONSTI</w:t>
            </w:r>
            <w:r w:rsidR="00105243">
              <w:t>TUENT</w:t>
            </w:r>
          </w:p>
        </w:tc>
        <w:tc>
          <w:tcPr>
            <w:tcW w:w="2109" w:type="dxa"/>
            <w:tcBorders>
              <w:top w:val="single" w:sz="4" w:space="0" w:color="auto"/>
              <w:bottom w:val="single" w:sz="4" w:space="0" w:color="auto"/>
            </w:tcBorders>
            <w:vAlign w:val="bottom"/>
          </w:tcPr>
          <w:p w14:paraId="629CC19C" w14:textId="67FACF96" w:rsidR="00105243" w:rsidRDefault="00105243" w:rsidP="00105243">
            <w:pPr>
              <w:widowControl w:val="0"/>
              <w:autoSpaceDE w:val="0"/>
              <w:autoSpaceDN w:val="0"/>
              <w:adjustRightInd w:val="0"/>
              <w:jc w:val="center"/>
            </w:pPr>
          </w:p>
        </w:tc>
        <w:tc>
          <w:tcPr>
            <w:tcW w:w="2172" w:type="dxa"/>
            <w:tcBorders>
              <w:top w:val="single" w:sz="4" w:space="0" w:color="auto"/>
              <w:bottom w:val="single" w:sz="4" w:space="0" w:color="auto"/>
            </w:tcBorders>
            <w:vAlign w:val="bottom"/>
          </w:tcPr>
          <w:p w14:paraId="32BC6D04" w14:textId="1BFA9FFC" w:rsidR="00105243" w:rsidRDefault="002F0593" w:rsidP="002F0593">
            <w:pPr>
              <w:widowControl w:val="0"/>
              <w:autoSpaceDE w:val="0"/>
              <w:autoSpaceDN w:val="0"/>
              <w:adjustRightInd w:val="0"/>
              <w:ind w:left="-126" w:right="-102"/>
              <w:jc w:val="center"/>
            </w:pPr>
            <w:r>
              <w:t xml:space="preserve">CONCENTRATION </w:t>
            </w:r>
            <w:r w:rsidR="002F0F34">
              <w:t>mg/L</w:t>
            </w:r>
          </w:p>
        </w:tc>
      </w:tr>
      <w:tr w:rsidR="00105243" w14:paraId="121EA7CE" w14:textId="77777777">
        <w:trPr>
          <w:trHeight w:val="507"/>
        </w:trPr>
        <w:tc>
          <w:tcPr>
            <w:tcW w:w="3762" w:type="dxa"/>
            <w:tcBorders>
              <w:top w:val="single" w:sz="4" w:space="0" w:color="auto"/>
            </w:tcBorders>
            <w:vAlign w:val="bottom"/>
          </w:tcPr>
          <w:p w14:paraId="32FEB05A" w14:textId="77777777" w:rsidR="00105243" w:rsidRDefault="00105243" w:rsidP="00105243">
            <w:pPr>
              <w:widowControl w:val="0"/>
              <w:autoSpaceDE w:val="0"/>
              <w:autoSpaceDN w:val="0"/>
              <w:adjustRightInd w:val="0"/>
              <w:ind w:left="285" w:hanging="285"/>
            </w:pPr>
            <w:r>
              <w:t>Arsenic</w:t>
            </w:r>
          </w:p>
        </w:tc>
        <w:tc>
          <w:tcPr>
            <w:tcW w:w="2109" w:type="dxa"/>
            <w:tcBorders>
              <w:top w:val="single" w:sz="4" w:space="0" w:color="auto"/>
            </w:tcBorders>
            <w:vAlign w:val="bottom"/>
          </w:tcPr>
          <w:p w14:paraId="6FC0335A" w14:textId="78D84F00" w:rsidR="00105243" w:rsidRDefault="00105243" w:rsidP="00105243">
            <w:pPr>
              <w:widowControl w:val="0"/>
              <w:autoSpaceDE w:val="0"/>
              <w:autoSpaceDN w:val="0"/>
              <w:adjustRightInd w:val="0"/>
              <w:jc w:val="center"/>
            </w:pPr>
          </w:p>
        </w:tc>
        <w:tc>
          <w:tcPr>
            <w:tcW w:w="2172" w:type="dxa"/>
            <w:tcBorders>
              <w:top w:val="single" w:sz="4" w:space="0" w:color="auto"/>
            </w:tcBorders>
            <w:vAlign w:val="bottom"/>
          </w:tcPr>
          <w:p w14:paraId="3B7EFF8D" w14:textId="77777777" w:rsidR="00105243" w:rsidRDefault="00105243" w:rsidP="002F0593">
            <w:pPr>
              <w:widowControl w:val="0"/>
              <w:autoSpaceDE w:val="0"/>
              <w:autoSpaceDN w:val="0"/>
              <w:adjustRightInd w:val="0"/>
              <w:ind w:right="810"/>
              <w:jc w:val="right"/>
            </w:pPr>
            <w:r>
              <w:t>0.25</w:t>
            </w:r>
          </w:p>
        </w:tc>
      </w:tr>
      <w:tr w:rsidR="00105243" w14:paraId="649927BA" w14:textId="77777777">
        <w:tc>
          <w:tcPr>
            <w:tcW w:w="3762" w:type="dxa"/>
          </w:tcPr>
          <w:p w14:paraId="3D184CAC" w14:textId="77777777" w:rsidR="00105243" w:rsidRDefault="00105243" w:rsidP="00105243">
            <w:pPr>
              <w:widowControl w:val="0"/>
              <w:autoSpaceDE w:val="0"/>
              <w:autoSpaceDN w:val="0"/>
              <w:adjustRightInd w:val="0"/>
              <w:ind w:left="285" w:hanging="285"/>
            </w:pPr>
            <w:r>
              <w:t>Barium</w:t>
            </w:r>
          </w:p>
        </w:tc>
        <w:tc>
          <w:tcPr>
            <w:tcW w:w="2109" w:type="dxa"/>
          </w:tcPr>
          <w:p w14:paraId="68423D38" w14:textId="1D5BA5A5" w:rsidR="00105243" w:rsidRDefault="00105243" w:rsidP="00105243">
            <w:pPr>
              <w:widowControl w:val="0"/>
              <w:autoSpaceDE w:val="0"/>
              <w:autoSpaceDN w:val="0"/>
              <w:adjustRightInd w:val="0"/>
              <w:jc w:val="center"/>
            </w:pPr>
          </w:p>
        </w:tc>
        <w:tc>
          <w:tcPr>
            <w:tcW w:w="2172" w:type="dxa"/>
          </w:tcPr>
          <w:p w14:paraId="50338C46" w14:textId="77777777" w:rsidR="00105243" w:rsidRDefault="00105243" w:rsidP="002F0593">
            <w:pPr>
              <w:widowControl w:val="0"/>
              <w:autoSpaceDE w:val="0"/>
              <w:autoSpaceDN w:val="0"/>
              <w:adjustRightInd w:val="0"/>
              <w:ind w:right="810"/>
              <w:jc w:val="right"/>
            </w:pPr>
            <w:r>
              <w:t>2.0</w:t>
            </w:r>
          </w:p>
        </w:tc>
      </w:tr>
      <w:tr w:rsidR="00105243" w14:paraId="6B665E34" w14:textId="77777777">
        <w:tc>
          <w:tcPr>
            <w:tcW w:w="3762" w:type="dxa"/>
          </w:tcPr>
          <w:p w14:paraId="629603A7" w14:textId="77777777" w:rsidR="00105243" w:rsidRDefault="00105243" w:rsidP="00105243">
            <w:pPr>
              <w:widowControl w:val="0"/>
              <w:autoSpaceDE w:val="0"/>
              <w:autoSpaceDN w:val="0"/>
              <w:adjustRightInd w:val="0"/>
              <w:ind w:left="285" w:hanging="285"/>
            </w:pPr>
            <w:r>
              <w:t>Cadmium</w:t>
            </w:r>
          </w:p>
        </w:tc>
        <w:tc>
          <w:tcPr>
            <w:tcW w:w="2109" w:type="dxa"/>
          </w:tcPr>
          <w:p w14:paraId="30170BE4" w14:textId="5FEE5B1E" w:rsidR="00105243" w:rsidRDefault="00105243" w:rsidP="00105243">
            <w:pPr>
              <w:widowControl w:val="0"/>
              <w:autoSpaceDE w:val="0"/>
              <w:autoSpaceDN w:val="0"/>
              <w:adjustRightInd w:val="0"/>
              <w:jc w:val="center"/>
            </w:pPr>
          </w:p>
        </w:tc>
        <w:tc>
          <w:tcPr>
            <w:tcW w:w="2172" w:type="dxa"/>
          </w:tcPr>
          <w:p w14:paraId="7F2FE4B8" w14:textId="77777777" w:rsidR="00105243" w:rsidRDefault="00105243" w:rsidP="002F0593">
            <w:pPr>
              <w:widowControl w:val="0"/>
              <w:autoSpaceDE w:val="0"/>
              <w:autoSpaceDN w:val="0"/>
              <w:adjustRightInd w:val="0"/>
              <w:ind w:right="810"/>
              <w:jc w:val="right"/>
            </w:pPr>
            <w:r>
              <w:t>0.15</w:t>
            </w:r>
          </w:p>
        </w:tc>
      </w:tr>
      <w:tr w:rsidR="00105243" w14:paraId="6D53B80B" w14:textId="77777777">
        <w:tc>
          <w:tcPr>
            <w:tcW w:w="3762" w:type="dxa"/>
          </w:tcPr>
          <w:p w14:paraId="5138D85E" w14:textId="77777777" w:rsidR="00105243" w:rsidRDefault="00105243" w:rsidP="00105243">
            <w:pPr>
              <w:widowControl w:val="0"/>
              <w:autoSpaceDE w:val="0"/>
              <w:autoSpaceDN w:val="0"/>
              <w:adjustRightInd w:val="0"/>
              <w:ind w:left="285" w:hanging="285"/>
            </w:pPr>
            <w:r>
              <w:t>Chromium (hexavalent)</w:t>
            </w:r>
          </w:p>
        </w:tc>
        <w:tc>
          <w:tcPr>
            <w:tcW w:w="2109" w:type="dxa"/>
          </w:tcPr>
          <w:p w14:paraId="0CD16226" w14:textId="562A863B" w:rsidR="00105243" w:rsidRDefault="00105243" w:rsidP="00105243">
            <w:pPr>
              <w:widowControl w:val="0"/>
              <w:autoSpaceDE w:val="0"/>
              <w:autoSpaceDN w:val="0"/>
              <w:adjustRightInd w:val="0"/>
              <w:jc w:val="center"/>
            </w:pPr>
          </w:p>
        </w:tc>
        <w:tc>
          <w:tcPr>
            <w:tcW w:w="2172" w:type="dxa"/>
          </w:tcPr>
          <w:p w14:paraId="57AEF0AB" w14:textId="77777777" w:rsidR="00105243" w:rsidRDefault="00105243" w:rsidP="002F0593">
            <w:pPr>
              <w:widowControl w:val="0"/>
              <w:autoSpaceDE w:val="0"/>
              <w:autoSpaceDN w:val="0"/>
              <w:adjustRightInd w:val="0"/>
              <w:ind w:right="810"/>
              <w:jc w:val="right"/>
            </w:pPr>
            <w:r>
              <w:t>0.1</w:t>
            </w:r>
          </w:p>
        </w:tc>
      </w:tr>
      <w:tr w:rsidR="00105243" w14:paraId="0F6F07B1" w14:textId="77777777">
        <w:tc>
          <w:tcPr>
            <w:tcW w:w="3762" w:type="dxa"/>
          </w:tcPr>
          <w:p w14:paraId="3FC87BBA" w14:textId="77777777" w:rsidR="00105243" w:rsidRDefault="00105243" w:rsidP="00105243">
            <w:pPr>
              <w:widowControl w:val="0"/>
              <w:autoSpaceDE w:val="0"/>
              <w:autoSpaceDN w:val="0"/>
              <w:adjustRightInd w:val="0"/>
              <w:ind w:left="285" w:hanging="285"/>
            </w:pPr>
            <w:r>
              <w:t>Chromium (total)</w:t>
            </w:r>
          </w:p>
        </w:tc>
        <w:tc>
          <w:tcPr>
            <w:tcW w:w="2109" w:type="dxa"/>
          </w:tcPr>
          <w:p w14:paraId="093F609F" w14:textId="386C7AB2" w:rsidR="00105243" w:rsidRDefault="00105243" w:rsidP="00105243">
            <w:pPr>
              <w:widowControl w:val="0"/>
              <w:autoSpaceDE w:val="0"/>
              <w:autoSpaceDN w:val="0"/>
              <w:adjustRightInd w:val="0"/>
              <w:jc w:val="center"/>
            </w:pPr>
          </w:p>
        </w:tc>
        <w:tc>
          <w:tcPr>
            <w:tcW w:w="2172" w:type="dxa"/>
          </w:tcPr>
          <w:p w14:paraId="5F6A6344" w14:textId="77777777" w:rsidR="00105243" w:rsidRDefault="00105243" w:rsidP="002F0593">
            <w:pPr>
              <w:widowControl w:val="0"/>
              <w:autoSpaceDE w:val="0"/>
              <w:autoSpaceDN w:val="0"/>
              <w:adjustRightInd w:val="0"/>
              <w:ind w:right="810"/>
              <w:jc w:val="right"/>
            </w:pPr>
            <w:r>
              <w:t>1.0</w:t>
            </w:r>
          </w:p>
        </w:tc>
      </w:tr>
      <w:tr w:rsidR="00105243" w14:paraId="01F87A71" w14:textId="77777777">
        <w:tc>
          <w:tcPr>
            <w:tcW w:w="3762" w:type="dxa"/>
          </w:tcPr>
          <w:p w14:paraId="3186B890" w14:textId="77777777" w:rsidR="00105243" w:rsidRDefault="00105243" w:rsidP="00105243">
            <w:pPr>
              <w:widowControl w:val="0"/>
              <w:autoSpaceDE w:val="0"/>
              <w:autoSpaceDN w:val="0"/>
              <w:adjustRightInd w:val="0"/>
              <w:ind w:left="285" w:hanging="285"/>
            </w:pPr>
            <w:r>
              <w:t>Copper</w:t>
            </w:r>
          </w:p>
        </w:tc>
        <w:tc>
          <w:tcPr>
            <w:tcW w:w="2109" w:type="dxa"/>
          </w:tcPr>
          <w:p w14:paraId="18634D0C" w14:textId="34ABE2C5" w:rsidR="00105243" w:rsidRDefault="00105243" w:rsidP="00105243">
            <w:pPr>
              <w:widowControl w:val="0"/>
              <w:autoSpaceDE w:val="0"/>
              <w:autoSpaceDN w:val="0"/>
              <w:adjustRightInd w:val="0"/>
              <w:jc w:val="center"/>
            </w:pPr>
          </w:p>
        </w:tc>
        <w:tc>
          <w:tcPr>
            <w:tcW w:w="2172" w:type="dxa"/>
          </w:tcPr>
          <w:p w14:paraId="348F8BF1" w14:textId="77777777" w:rsidR="00105243" w:rsidRDefault="00105243" w:rsidP="002F0593">
            <w:pPr>
              <w:widowControl w:val="0"/>
              <w:autoSpaceDE w:val="0"/>
              <w:autoSpaceDN w:val="0"/>
              <w:adjustRightInd w:val="0"/>
              <w:ind w:right="810"/>
              <w:jc w:val="right"/>
            </w:pPr>
            <w:r>
              <w:t>0.5</w:t>
            </w:r>
          </w:p>
        </w:tc>
      </w:tr>
      <w:tr w:rsidR="00105243" w14:paraId="7BAF188F" w14:textId="77777777">
        <w:tc>
          <w:tcPr>
            <w:tcW w:w="3762" w:type="dxa"/>
          </w:tcPr>
          <w:p w14:paraId="347DE504" w14:textId="77777777" w:rsidR="00105243" w:rsidRDefault="00105243" w:rsidP="00105243">
            <w:pPr>
              <w:widowControl w:val="0"/>
              <w:autoSpaceDE w:val="0"/>
              <w:autoSpaceDN w:val="0"/>
              <w:adjustRightInd w:val="0"/>
              <w:ind w:left="285" w:hanging="285"/>
            </w:pPr>
            <w:r>
              <w:t>Cyanide</w:t>
            </w:r>
          </w:p>
        </w:tc>
        <w:tc>
          <w:tcPr>
            <w:tcW w:w="2109" w:type="dxa"/>
          </w:tcPr>
          <w:p w14:paraId="5CC7AB7C" w14:textId="41276CD1" w:rsidR="00105243" w:rsidRDefault="00105243" w:rsidP="00105243">
            <w:pPr>
              <w:widowControl w:val="0"/>
              <w:autoSpaceDE w:val="0"/>
              <w:autoSpaceDN w:val="0"/>
              <w:adjustRightInd w:val="0"/>
              <w:jc w:val="center"/>
            </w:pPr>
          </w:p>
        </w:tc>
        <w:tc>
          <w:tcPr>
            <w:tcW w:w="2172" w:type="dxa"/>
          </w:tcPr>
          <w:p w14:paraId="730AAD81" w14:textId="77777777" w:rsidR="00105243" w:rsidRDefault="00105243" w:rsidP="002F0593">
            <w:pPr>
              <w:widowControl w:val="0"/>
              <w:autoSpaceDE w:val="0"/>
              <w:autoSpaceDN w:val="0"/>
              <w:adjustRightInd w:val="0"/>
              <w:ind w:right="810"/>
              <w:jc w:val="right"/>
            </w:pPr>
            <w:r>
              <w:t>0.10</w:t>
            </w:r>
          </w:p>
        </w:tc>
      </w:tr>
      <w:tr w:rsidR="00105243" w14:paraId="7876B890" w14:textId="77777777">
        <w:tc>
          <w:tcPr>
            <w:tcW w:w="3762" w:type="dxa"/>
          </w:tcPr>
          <w:p w14:paraId="074E18F8" w14:textId="77777777" w:rsidR="00105243" w:rsidRDefault="00105243" w:rsidP="00105243">
            <w:pPr>
              <w:widowControl w:val="0"/>
              <w:autoSpaceDE w:val="0"/>
              <w:autoSpaceDN w:val="0"/>
              <w:adjustRightInd w:val="0"/>
              <w:ind w:left="285" w:hanging="285"/>
            </w:pPr>
            <w:r>
              <w:t>Fluoride</w:t>
            </w:r>
          </w:p>
        </w:tc>
        <w:tc>
          <w:tcPr>
            <w:tcW w:w="2109" w:type="dxa"/>
          </w:tcPr>
          <w:p w14:paraId="5A208EAD" w14:textId="2086722F" w:rsidR="00105243" w:rsidRDefault="00105243" w:rsidP="00105243">
            <w:pPr>
              <w:widowControl w:val="0"/>
              <w:autoSpaceDE w:val="0"/>
              <w:autoSpaceDN w:val="0"/>
              <w:adjustRightInd w:val="0"/>
              <w:jc w:val="center"/>
            </w:pPr>
          </w:p>
        </w:tc>
        <w:tc>
          <w:tcPr>
            <w:tcW w:w="2172" w:type="dxa"/>
          </w:tcPr>
          <w:p w14:paraId="2E0E5F9C" w14:textId="77777777" w:rsidR="00105243" w:rsidRDefault="00105243" w:rsidP="002F0593">
            <w:pPr>
              <w:widowControl w:val="0"/>
              <w:autoSpaceDE w:val="0"/>
              <w:autoSpaceDN w:val="0"/>
              <w:adjustRightInd w:val="0"/>
              <w:ind w:right="810"/>
              <w:jc w:val="right"/>
            </w:pPr>
            <w:r>
              <w:t>15.0</w:t>
            </w:r>
          </w:p>
        </w:tc>
      </w:tr>
      <w:tr w:rsidR="00105243" w14:paraId="43F0152A" w14:textId="77777777">
        <w:tc>
          <w:tcPr>
            <w:tcW w:w="3762" w:type="dxa"/>
          </w:tcPr>
          <w:p w14:paraId="7D9364CB" w14:textId="77777777" w:rsidR="00105243" w:rsidRDefault="00105243" w:rsidP="00105243">
            <w:pPr>
              <w:widowControl w:val="0"/>
              <w:autoSpaceDE w:val="0"/>
              <w:autoSpaceDN w:val="0"/>
              <w:adjustRightInd w:val="0"/>
              <w:ind w:left="285" w:hanging="285"/>
            </w:pPr>
            <w:r>
              <w:t>Iron (total)</w:t>
            </w:r>
          </w:p>
        </w:tc>
        <w:tc>
          <w:tcPr>
            <w:tcW w:w="2109" w:type="dxa"/>
          </w:tcPr>
          <w:p w14:paraId="1A8EC2F3" w14:textId="60D729E6" w:rsidR="00105243" w:rsidRDefault="00105243" w:rsidP="00105243">
            <w:pPr>
              <w:widowControl w:val="0"/>
              <w:autoSpaceDE w:val="0"/>
              <w:autoSpaceDN w:val="0"/>
              <w:adjustRightInd w:val="0"/>
              <w:jc w:val="center"/>
            </w:pPr>
          </w:p>
        </w:tc>
        <w:tc>
          <w:tcPr>
            <w:tcW w:w="2172" w:type="dxa"/>
          </w:tcPr>
          <w:p w14:paraId="71D999D9" w14:textId="77777777" w:rsidR="00105243" w:rsidRDefault="00105243" w:rsidP="002F0593">
            <w:pPr>
              <w:widowControl w:val="0"/>
              <w:autoSpaceDE w:val="0"/>
              <w:autoSpaceDN w:val="0"/>
              <w:adjustRightInd w:val="0"/>
              <w:ind w:right="810"/>
              <w:jc w:val="right"/>
            </w:pPr>
            <w:r>
              <w:t>2.0</w:t>
            </w:r>
          </w:p>
        </w:tc>
      </w:tr>
      <w:tr w:rsidR="00105243" w14:paraId="273AE036" w14:textId="77777777">
        <w:tc>
          <w:tcPr>
            <w:tcW w:w="3762" w:type="dxa"/>
          </w:tcPr>
          <w:p w14:paraId="6C68C57F" w14:textId="77777777" w:rsidR="00105243" w:rsidRDefault="00105243" w:rsidP="00105243">
            <w:pPr>
              <w:widowControl w:val="0"/>
              <w:autoSpaceDE w:val="0"/>
              <w:autoSpaceDN w:val="0"/>
              <w:adjustRightInd w:val="0"/>
              <w:ind w:left="285" w:hanging="285"/>
            </w:pPr>
            <w:r>
              <w:t>Lead</w:t>
            </w:r>
          </w:p>
        </w:tc>
        <w:tc>
          <w:tcPr>
            <w:tcW w:w="2109" w:type="dxa"/>
          </w:tcPr>
          <w:p w14:paraId="0A6D7FCB" w14:textId="396F3891" w:rsidR="00105243" w:rsidRDefault="00105243" w:rsidP="00105243">
            <w:pPr>
              <w:widowControl w:val="0"/>
              <w:autoSpaceDE w:val="0"/>
              <w:autoSpaceDN w:val="0"/>
              <w:adjustRightInd w:val="0"/>
              <w:jc w:val="center"/>
            </w:pPr>
          </w:p>
        </w:tc>
        <w:tc>
          <w:tcPr>
            <w:tcW w:w="2172" w:type="dxa"/>
          </w:tcPr>
          <w:p w14:paraId="25CC3C87" w14:textId="77777777" w:rsidR="00105243" w:rsidRDefault="00105243" w:rsidP="002F0593">
            <w:pPr>
              <w:widowControl w:val="0"/>
              <w:autoSpaceDE w:val="0"/>
              <w:autoSpaceDN w:val="0"/>
              <w:adjustRightInd w:val="0"/>
              <w:ind w:right="810"/>
              <w:jc w:val="right"/>
            </w:pPr>
            <w:r>
              <w:t>0.2</w:t>
            </w:r>
          </w:p>
        </w:tc>
      </w:tr>
      <w:tr w:rsidR="00105243" w14:paraId="597942F5" w14:textId="77777777">
        <w:tc>
          <w:tcPr>
            <w:tcW w:w="3762" w:type="dxa"/>
          </w:tcPr>
          <w:p w14:paraId="18B830F1" w14:textId="77777777" w:rsidR="00105243" w:rsidRDefault="00105243" w:rsidP="00105243">
            <w:pPr>
              <w:widowControl w:val="0"/>
              <w:autoSpaceDE w:val="0"/>
              <w:autoSpaceDN w:val="0"/>
              <w:adjustRightInd w:val="0"/>
              <w:ind w:left="285" w:hanging="285"/>
            </w:pPr>
            <w:r>
              <w:t>Manganese</w:t>
            </w:r>
          </w:p>
        </w:tc>
        <w:tc>
          <w:tcPr>
            <w:tcW w:w="2109" w:type="dxa"/>
          </w:tcPr>
          <w:p w14:paraId="6D3A3F4D" w14:textId="7AD9EE9C" w:rsidR="00105243" w:rsidRDefault="00105243" w:rsidP="00105243">
            <w:pPr>
              <w:widowControl w:val="0"/>
              <w:autoSpaceDE w:val="0"/>
              <w:autoSpaceDN w:val="0"/>
              <w:adjustRightInd w:val="0"/>
              <w:jc w:val="center"/>
            </w:pPr>
          </w:p>
        </w:tc>
        <w:tc>
          <w:tcPr>
            <w:tcW w:w="2172" w:type="dxa"/>
          </w:tcPr>
          <w:p w14:paraId="6E9B5E30" w14:textId="77777777" w:rsidR="00105243" w:rsidRDefault="00105243" w:rsidP="002F0593">
            <w:pPr>
              <w:widowControl w:val="0"/>
              <w:autoSpaceDE w:val="0"/>
              <w:autoSpaceDN w:val="0"/>
              <w:adjustRightInd w:val="0"/>
              <w:ind w:right="810"/>
              <w:jc w:val="right"/>
            </w:pPr>
            <w:r>
              <w:t>1.0</w:t>
            </w:r>
          </w:p>
        </w:tc>
      </w:tr>
      <w:tr w:rsidR="00105243" w14:paraId="030BF5F4" w14:textId="77777777">
        <w:tc>
          <w:tcPr>
            <w:tcW w:w="3762" w:type="dxa"/>
          </w:tcPr>
          <w:p w14:paraId="1C0AA405" w14:textId="77777777" w:rsidR="00105243" w:rsidRDefault="00105243" w:rsidP="00105243">
            <w:pPr>
              <w:widowControl w:val="0"/>
              <w:autoSpaceDE w:val="0"/>
              <w:autoSpaceDN w:val="0"/>
              <w:adjustRightInd w:val="0"/>
              <w:ind w:left="285" w:hanging="285"/>
            </w:pPr>
            <w:r>
              <w:t>Nickel</w:t>
            </w:r>
          </w:p>
        </w:tc>
        <w:tc>
          <w:tcPr>
            <w:tcW w:w="2109" w:type="dxa"/>
          </w:tcPr>
          <w:p w14:paraId="5F4326AF" w14:textId="15A3D202" w:rsidR="00105243" w:rsidRDefault="00105243" w:rsidP="00105243">
            <w:pPr>
              <w:widowControl w:val="0"/>
              <w:autoSpaceDE w:val="0"/>
              <w:autoSpaceDN w:val="0"/>
              <w:adjustRightInd w:val="0"/>
              <w:jc w:val="center"/>
            </w:pPr>
          </w:p>
        </w:tc>
        <w:tc>
          <w:tcPr>
            <w:tcW w:w="2172" w:type="dxa"/>
          </w:tcPr>
          <w:p w14:paraId="2E3003BB" w14:textId="77777777" w:rsidR="00105243" w:rsidRDefault="00105243" w:rsidP="002F0593">
            <w:pPr>
              <w:widowControl w:val="0"/>
              <w:autoSpaceDE w:val="0"/>
              <w:autoSpaceDN w:val="0"/>
              <w:adjustRightInd w:val="0"/>
              <w:ind w:right="810"/>
              <w:jc w:val="right"/>
            </w:pPr>
            <w:r>
              <w:t>1.0</w:t>
            </w:r>
          </w:p>
        </w:tc>
      </w:tr>
      <w:tr w:rsidR="002F0593" w14:paraId="73AE8774" w14:textId="77777777">
        <w:tc>
          <w:tcPr>
            <w:tcW w:w="3762" w:type="dxa"/>
          </w:tcPr>
          <w:p w14:paraId="7CE73D05" w14:textId="77777777" w:rsidR="002F0593" w:rsidRDefault="002F0593" w:rsidP="00105243">
            <w:pPr>
              <w:widowControl w:val="0"/>
              <w:autoSpaceDE w:val="0"/>
              <w:autoSpaceDN w:val="0"/>
              <w:adjustRightInd w:val="0"/>
              <w:ind w:left="285" w:hanging="285"/>
            </w:pPr>
            <w:r>
              <w:t>Oils (hexane soluble or equivalent)</w:t>
            </w:r>
          </w:p>
        </w:tc>
        <w:tc>
          <w:tcPr>
            <w:tcW w:w="2109" w:type="dxa"/>
          </w:tcPr>
          <w:p w14:paraId="4E1CEF8A" w14:textId="48BC499A" w:rsidR="002F0593" w:rsidRDefault="002F0593" w:rsidP="001D1A2F">
            <w:pPr>
              <w:widowControl w:val="0"/>
              <w:autoSpaceDE w:val="0"/>
              <w:autoSpaceDN w:val="0"/>
              <w:adjustRightInd w:val="0"/>
              <w:jc w:val="center"/>
            </w:pPr>
          </w:p>
        </w:tc>
        <w:tc>
          <w:tcPr>
            <w:tcW w:w="2172" w:type="dxa"/>
          </w:tcPr>
          <w:p w14:paraId="471E6251" w14:textId="77777777" w:rsidR="002F0593" w:rsidRDefault="002F0593" w:rsidP="002F0593">
            <w:pPr>
              <w:widowControl w:val="0"/>
              <w:autoSpaceDE w:val="0"/>
              <w:autoSpaceDN w:val="0"/>
              <w:adjustRightInd w:val="0"/>
              <w:ind w:right="810"/>
              <w:jc w:val="right"/>
            </w:pPr>
            <w:r>
              <w:t>15.0</w:t>
            </w:r>
          </w:p>
        </w:tc>
      </w:tr>
      <w:tr w:rsidR="002F0593" w14:paraId="32EF103F" w14:textId="77777777">
        <w:tc>
          <w:tcPr>
            <w:tcW w:w="3762" w:type="dxa"/>
          </w:tcPr>
          <w:p w14:paraId="098F58AB" w14:textId="77777777" w:rsidR="002F0593" w:rsidRDefault="002F0593" w:rsidP="00105243">
            <w:pPr>
              <w:widowControl w:val="0"/>
              <w:autoSpaceDE w:val="0"/>
              <w:autoSpaceDN w:val="0"/>
              <w:adjustRightInd w:val="0"/>
              <w:ind w:left="285" w:hanging="285"/>
            </w:pPr>
            <w:r>
              <w:t>Phenols</w:t>
            </w:r>
          </w:p>
        </w:tc>
        <w:tc>
          <w:tcPr>
            <w:tcW w:w="2109" w:type="dxa"/>
          </w:tcPr>
          <w:p w14:paraId="5B493E68" w14:textId="7A607F98" w:rsidR="002F0593" w:rsidRDefault="002F0593" w:rsidP="001D1A2F">
            <w:pPr>
              <w:widowControl w:val="0"/>
              <w:autoSpaceDE w:val="0"/>
              <w:autoSpaceDN w:val="0"/>
              <w:adjustRightInd w:val="0"/>
              <w:jc w:val="center"/>
            </w:pPr>
          </w:p>
        </w:tc>
        <w:tc>
          <w:tcPr>
            <w:tcW w:w="2172" w:type="dxa"/>
          </w:tcPr>
          <w:p w14:paraId="23EC1504" w14:textId="77777777" w:rsidR="002F0593" w:rsidRDefault="002F0593" w:rsidP="002F0593">
            <w:pPr>
              <w:widowControl w:val="0"/>
              <w:autoSpaceDE w:val="0"/>
              <w:autoSpaceDN w:val="0"/>
              <w:adjustRightInd w:val="0"/>
              <w:ind w:right="810"/>
              <w:jc w:val="right"/>
            </w:pPr>
            <w:r>
              <w:t>0.3</w:t>
            </w:r>
          </w:p>
        </w:tc>
      </w:tr>
      <w:tr w:rsidR="002F0593" w14:paraId="37A09F01" w14:textId="77777777">
        <w:tc>
          <w:tcPr>
            <w:tcW w:w="3762" w:type="dxa"/>
          </w:tcPr>
          <w:p w14:paraId="184F19E7" w14:textId="77777777" w:rsidR="002F0593" w:rsidRDefault="002F0593" w:rsidP="00105243">
            <w:pPr>
              <w:widowControl w:val="0"/>
              <w:autoSpaceDE w:val="0"/>
              <w:autoSpaceDN w:val="0"/>
              <w:adjustRightInd w:val="0"/>
              <w:ind w:left="285" w:hanging="285"/>
            </w:pPr>
            <w:r>
              <w:t>Silver</w:t>
            </w:r>
          </w:p>
        </w:tc>
        <w:tc>
          <w:tcPr>
            <w:tcW w:w="2109" w:type="dxa"/>
          </w:tcPr>
          <w:p w14:paraId="2DA184AB" w14:textId="630BE493" w:rsidR="002F0593" w:rsidRDefault="002F0593" w:rsidP="001D1A2F">
            <w:pPr>
              <w:widowControl w:val="0"/>
              <w:autoSpaceDE w:val="0"/>
              <w:autoSpaceDN w:val="0"/>
              <w:adjustRightInd w:val="0"/>
              <w:jc w:val="center"/>
            </w:pPr>
          </w:p>
        </w:tc>
        <w:tc>
          <w:tcPr>
            <w:tcW w:w="2172" w:type="dxa"/>
          </w:tcPr>
          <w:p w14:paraId="286B4E1E" w14:textId="77777777" w:rsidR="002F0593" w:rsidRDefault="002F0593" w:rsidP="002F0593">
            <w:pPr>
              <w:widowControl w:val="0"/>
              <w:autoSpaceDE w:val="0"/>
              <w:autoSpaceDN w:val="0"/>
              <w:adjustRightInd w:val="0"/>
              <w:ind w:right="810"/>
              <w:jc w:val="right"/>
            </w:pPr>
            <w:r>
              <w:t>0.1</w:t>
            </w:r>
          </w:p>
        </w:tc>
      </w:tr>
      <w:tr w:rsidR="002F0593" w14:paraId="2F005683" w14:textId="77777777">
        <w:tc>
          <w:tcPr>
            <w:tcW w:w="3762" w:type="dxa"/>
          </w:tcPr>
          <w:p w14:paraId="2800B57E" w14:textId="77777777" w:rsidR="002F0593" w:rsidRDefault="002F0593" w:rsidP="00105243">
            <w:pPr>
              <w:widowControl w:val="0"/>
              <w:autoSpaceDE w:val="0"/>
              <w:autoSpaceDN w:val="0"/>
              <w:adjustRightInd w:val="0"/>
              <w:ind w:left="285" w:hanging="285"/>
            </w:pPr>
            <w:r>
              <w:t>Zinc</w:t>
            </w:r>
          </w:p>
        </w:tc>
        <w:tc>
          <w:tcPr>
            <w:tcW w:w="2109" w:type="dxa"/>
          </w:tcPr>
          <w:p w14:paraId="3E3F6B3B" w14:textId="5A4CCD11" w:rsidR="002F0593" w:rsidRDefault="002F0593" w:rsidP="001D1A2F">
            <w:pPr>
              <w:widowControl w:val="0"/>
              <w:autoSpaceDE w:val="0"/>
              <w:autoSpaceDN w:val="0"/>
              <w:adjustRightInd w:val="0"/>
              <w:jc w:val="center"/>
            </w:pPr>
          </w:p>
        </w:tc>
        <w:tc>
          <w:tcPr>
            <w:tcW w:w="2172" w:type="dxa"/>
          </w:tcPr>
          <w:p w14:paraId="220182B6" w14:textId="77777777" w:rsidR="002F0593" w:rsidRDefault="002F0593" w:rsidP="002F0593">
            <w:pPr>
              <w:widowControl w:val="0"/>
              <w:autoSpaceDE w:val="0"/>
              <w:autoSpaceDN w:val="0"/>
              <w:adjustRightInd w:val="0"/>
              <w:ind w:right="810"/>
              <w:jc w:val="right"/>
            </w:pPr>
            <w:r>
              <w:t>1.0</w:t>
            </w:r>
          </w:p>
        </w:tc>
      </w:tr>
      <w:tr w:rsidR="002F0593" w14:paraId="79E5231F" w14:textId="77777777">
        <w:tc>
          <w:tcPr>
            <w:tcW w:w="3762" w:type="dxa"/>
          </w:tcPr>
          <w:p w14:paraId="3B03A3A0" w14:textId="77777777" w:rsidR="002F0593" w:rsidRDefault="002F0593" w:rsidP="00105243">
            <w:pPr>
              <w:widowControl w:val="0"/>
              <w:autoSpaceDE w:val="0"/>
              <w:autoSpaceDN w:val="0"/>
              <w:adjustRightInd w:val="0"/>
              <w:ind w:left="285" w:hanging="285"/>
            </w:pPr>
            <w:r>
              <w:t xml:space="preserve">Total Suspended Solids </w:t>
            </w:r>
          </w:p>
          <w:p w14:paraId="15A90845" w14:textId="77777777" w:rsidR="002F0593" w:rsidRDefault="002F0593" w:rsidP="00105243">
            <w:pPr>
              <w:widowControl w:val="0"/>
              <w:autoSpaceDE w:val="0"/>
              <w:autoSpaceDN w:val="0"/>
              <w:adjustRightInd w:val="0"/>
              <w:ind w:left="285"/>
            </w:pPr>
            <w:r>
              <w:t>(From sources other than those covered by Section 304.120)</w:t>
            </w:r>
          </w:p>
        </w:tc>
        <w:tc>
          <w:tcPr>
            <w:tcW w:w="2109" w:type="dxa"/>
          </w:tcPr>
          <w:p w14:paraId="10AEFC10" w14:textId="4F63F412" w:rsidR="002F0593" w:rsidRDefault="002F0593" w:rsidP="001D1A2F">
            <w:pPr>
              <w:widowControl w:val="0"/>
              <w:autoSpaceDE w:val="0"/>
              <w:autoSpaceDN w:val="0"/>
              <w:adjustRightInd w:val="0"/>
              <w:jc w:val="center"/>
            </w:pPr>
          </w:p>
        </w:tc>
        <w:tc>
          <w:tcPr>
            <w:tcW w:w="2172" w:type="dxa"/>
          </w:tcPr>
          <w:p w14:paraId="24089FBF" w14:textId="77777777" w:rsidR="002F0593" w:rsidRDefault="002F0593" w:rsidP="002F0593">
            <w:pPr>
              <w:widowControl w:val="0"/>
              <w:autoSpaceDE w:val="0"/>
              <w:autoSpaceDN w:val="0"/>
              <w:adjustRightInd w:val="0"/>
              <w:ind w:right="810"/>
              <w:jc w:val="right"/>
            </w:pPr>
            <w:r>
              <w:t>15.0</w:t>
            </w:r>
          </w:p>
        </w:tc>
      </w:tr>
    </w:tbl>
    <w:p w14:paraId="66815A10" w14:textId="77777777" w:rsidR="00105243" w:rsidRDefault="00105243" w:rsidP="00105243">
      <w:pPr>
        <w:widowControl w:val="0"/>
        <w:autoSpaceDE w:val="0"/>
        <w:autoSpaceDN w:val="0"/>
        <w:adjustRightInd w:val="0"/>
      </w:pPr>
    </w:p>
    <w:p w14:paraId="0B69171F" w14:textId="39288420" w:rsidR="002273E5" w:rsidRDefault="002273E5" w:rsidP="002273E5">
      <w:pPr>
        <w:widowControl w:val="0"/>
        <w:autoSpaceDE w:val="0"/>
        <w:autoSpaceDN w:val="0"/>
        <w:adjustRightInd w:val="0"/>
        <w:ind w:left="1440" w:hanging="720"/>
      </w:pPr>
      <w:r>
        <w:t>b)</w:t>
      </w:r>
      <w:r>
        <w:tab/>
        <w:t xml:space="preserve">Discharges of hexavalent chromium </w:t>
      </w:r>
      <w:r w:rsidR="002F0F34">
        <w:t>are</w:t>
      </w:r>
      <w:r>
        <w:t xml:space="preserve"> subject to the averaging rule of Section 304.104 modified as follows:  monthly averages </w:t>
      </w:r>
      <w:r w:rsidR="002F0F34">
        <w:t>must</w:t>
      </w:r>
      <w:r>
        <w:t xml:space="preserve"> not exceed 0.1 </w:t>
      </w:r>
      <w:r w:rsidR="002F0F34">
        <w:t>mg/L</w:t>
      </w:r>
      <w:r>
        <w:t xml:space="preserve">; daily composites </w:t>
      </w:r>
      <w:r w:rsidR="002F0F34">
        <w:t>must</w:t>
      </w:r>
      <w:r>
        <w:t xml:space="preserve"> not exceed 0.3 </w:t>
      </w:r>
      <w:r w:rsidR="002F0F34">
        <w:t>mg/L</w:t>
      </w:r>
      <w:r>
        <w:t xml:space="preserve">; and, grab samples </w:t>
      </w:r>
      <w:r w:rsidR="002F0F34">
        <w:t>must</w:t>
      </w:r>
      <w:r>
        <w:t xml:space="preserve"> not exceed 1.0 </w:t>
      </w:r>
      <w:r w:rsidR="002F0F34">
        <w:t>mg/L</w:t>
      </w:r>
      <w:r>
        <w:t xml:space="preserve">. </w:t>
      </w:r>
    </w:p>
    <w:p w14:paraId="59A8A4AD" w14:textId="77777777" w:rsidR="001153AE" w:rsidRDefault="001153AE" w:rsidP="001E635E">
      <w:pPr>
        <w:widowControl w:val="0"/>
        <w:autoSpaceDE w:val="0"/>
        <w:autoSpaceDN w:val="0"/>
        <w:adjustRightInd w:val="0"/>
      </w:pPr>
    </w:p>
    <w:p w14:paraId="35C26554" w14:textId="3C839D15" w:rsidR="002273E5" w:rsidRDefault="002273E5" w:rsidP="002273E5">
      <w:pPr>
        <w:widowControl w:val="0"/>
        <w:autoSpaceDE w:val="0"/>
        <w:autoSpaceDN w:val="0"/>
        <w:adjustRightInd w:val="0"/>
        <w:ind w:left="1440" w:hanging="720"/>
      </w:pPr>
      <w:r>
        <w:t>c)</w:t>
      </w:r>
      <w:r>
        <w:tab/>
        <w:t xml:space="preserve">Oil may be analytically separated into polar and nonpolar components. If </w:t>
      </w:r>
      <w:r w:rsidR="002F0F34">
        <w:t>separated</w:t>
      </w:r>
      <w:r>
        <w:t xml:space="preserve">, neither of the components may exceed 15 </w:t>
      </w:r>
      <w:r w:rsidR="002F0F34">
        <w:t>mg/L</w:t>
      </w:r>
      <w:r>
        <w:t xml:space="preserve"> (</w:t>
      </w:r>
      <w:proofErr w:type="gramStart"/>
      <w:r>
        <w:t>i.e.</w:t>
      </w:r>
      <w:proofErr w:type="gramEnd"/>
      <w:r>
        <w:t xml:space="preserve"> 15 </w:t>
      </w:r>
      <w:r w:rsidR="002F0F34">
        <w:t>mg/L</w:t>
      </w:r>
      <w:r>
        <w:t xml:space="preserve"> polar materials and 15 </w:t>
      </w:r>
      <w:r w:rsidR="002F0F34">
        <w:t>mg/L</w:t>
      </w:r>
      <w:r>
        <w:t xml:space="preserve"> nonpolar materials). </w:t>
      </w:r>
    </w:p>
    <w:p w14:paraId="7DB6113E" w14:textId="77777777" w:rsidR="001153AE" w:rsidRDefault="001153AE" w:rsidP="001E635E">
      <w:pPr>
        <w:widowControl w:val="0"/>
        <w:autoSpaceDE w:val="0"/>
        <w:autoSpaceDN w:val="0"/>
        <w:adjustRightInd w:val="0"/>
      </w:pPr>
    </w:p>
    <w:p w14:paraId="4CC06D89" w14:textId="77777777" w:rsidR="002273E5" w:rsidRDefault="002273E5" w:rsidP="002273E5">
      <w:pPr>
        <w:widowControl w:val="0"/>
        <w:autoSpaceDE w:val="0"/>
        <w:autoSpaceDN w:val="0"/>
        <w:adjustRightInd w:val="0"/>
        <w:ind w:left="1440" w:hanging="720"/>
      </w:pPr>
      <w:r>
        <w:t>d)</w:t>
      </w:r>
      <w:r>
        <w:tab/>
        <w:t>Unless otherwise indicated, concentrations refer to t</w:t>
      </w:r>
      <w:r w:rsidR="002F0593">
        <w:t>he total amount of the constitu</w:t>
      </w:r>
      <w:r>
        <w:t xml:space="preserve">ent present in all phases, whether solid, suspended or dissolved, elemental or combined, including all oxidation states.  Where constituents are commonly measured as other than total, the word "total" is inserted for clarity. </w:t>
      </w:r>
    </w:p>
    <w:p w14:paraId="0D36FDE9" w14:textId="77777777" w:rsidR="001153AE" w:rsidRDefault="001153AE" w:rsidP="001E635E">
      <w:pPr>
        <w:widowControl w:val="0"/>
        <w:autoSpaceDE w:val="0"/>
        <w:autoSpaceDN w:val="0"/>
        <w:adjustRightInd w:val="0"/>
      </w:pPr>
    </w:p>
    <w:p w14:paraId="11B77EA8" w14:textId="202E0074" w:rsidR="002273E5" w:rsidRDefault="002273E5" w:rsidP="002273E5">
      <w:pPr>
        <w:widowControl w:val="0"/>
        <w:autoSpaceDE w:val="0"/>
        <w:autoSpaceDN w:val="0"/>
        <w:adjustRightInd w:val="0"/>
        <w:ind w:left="1440" w:hanging="720"/>
      </w:pPr>
      <w:r>
        <w:t>e)</w:t>
      </w:r>
      <w:r>
        <w:tab/>
        <w:t xml:space="preserve">The following table is provided for </w:t>
      </w:r>
      <w:r w:rsidR="008034EA">
        <w:t>cross-referencing</w:t>
      </w:r>
      <w:r>
        <w:t xml:space="preserve"> purposes: </w:t>
      </w:r>
    </w:p>
    <w:p w14:paraId="4782B08C" w14:textId="77777777" w:rsidR="002273E5" w:rsidRDefault="002273E5" w:rsidP="001E635E">
      <w:pPr>
        <w:widowControl w:val="0"/>
        <w:autoSpaceDE w:val="0"/>
        <w:autoSpaceDN w:val="0"/>
        <w:adjustRightInd w:val="0"/>
      </w:pPr>
    </w:p>
    <w:tbl>
      <w:tblPr>
        <w:tblW w:w="0" w:type="auto"/>
        <w:tblInd w:w="1533" w:type="dxa"/>
        <w:tblLayout w:type="fixed"/>
        <w:tblLook w:val="0000" w:firstRow="0" w:lastRow="0" w:firstColumn="0" w:lastColumn="0" w:noHBand="0" w:noVBand="0"/>
      </w:tblPr>
      <w:tblGrid>
        <w:gridCol w:w="3876"/>
        <w:gridCol w:w="3447"/>
      </w:tblGrid>
      <w:tr w:rsidR="002F0593" w14:paraId="5CE80762" w14:textId="77777777">
        <w:tc>
          <w:tcPr>
            <w:tcW w:w="3876" w:type="dxa"/>
            <w:tcBorders>
              <w:top w:val="single" w:sz="6" w:space="0" w:color="auto"/>
              <w:bottom w:val="single" w:sz="6" w:space="0" w:color="auto"/>
            </w:tcBorders>
          </w:tcPr>
          <w:p w14:paraId="7BBBC991" w14:textId="77777777" w:rsidR="002F0593" w:rsidRDefault="002F0593" w:rsidP="002F0593">
            <w:pPr>
              <w:ind w:left="291" w:hanging="342"/>
              <w:rPr>
                <w:u w:val="single"/>
              </w:rPr>
            </w:pPr>
            <w:r>
              <w:lastRenderedPageBreak/>
              <w:t>CONSTITUENT</w:t>
            </w:r>
          </w:p>
        </w:tc>
        <w:tc>
          <w:tcPr>
            <w:tcW w:w="3447" w:type="dxa"/>
            <w:tcBorders>
              <w:top w:val="single" w:sz="6" w:space="0" w:color="auto"/>
              <w:bottom w:val="single" w:sz="6" w:space="0" w:color="auto"/>
            </w:tcBorders>
          </w:tcPr>
          <w:p w14:paraId="6E30B04A" w14:textId="1FD4231B" w:rsidR="002F0593" w:rsidRDefault="008034EA" w:rsidP="002F0593">
            <w:pPr>
              <w:ind w:left="234" w:hanging="9"/>
            </w:pPr>
            <w:r>
              <w:t>SECTIONS</w:t>
            </w:r>
          </w:p>
        </w:tc>
      </w:tr>
      <w:tr w:rsidR="002F0593" w14:paraId="46D839BB" w14:textId="77777777">
        <w:tc>
          <w:tcPr>
            <w:tcW w:w="3876" w:type="dxa"/>
          </w:tcPr>
          <w:p w14:paraId="4C702839" w14:textId="77777777" w:rsidR="002F0593" w:rsidRDefault="002F0593" w:rsidP="002F0593">
            <w:pPr>
              <w:ind w:left="291" w:hanging="342"/>
            </w:pPr>
          </w:p>
        </w:tc>
        <w:tc>
          <w:tcPr>
            <w:tcW w:w="3447" w:type="dxa"/>
          </w:tcPr>
          <w:p w14:paraId="05C3E296" w14:textId="77777777" w:rsidR="002F0593" w:rsidRDefault="002F0593" w:rsidP="002F0593">
            <w:pPr>
              <w:ind w:left="234" w:hanging="9"/>
            </w:pPr>
          </w:p>
        </w:tc>
      </w:tr>
      <w:tr w:rsidR="002F0593" w14:paraId="2F64DCFF" w14:textId="77777777">
        <w:tc>
          <w:tcPr>
            <w:tcW w:w="3876" w:type="dxa"/>
          </w:tcPr>
          <w:p w14:paraId="702B9F56" w14:textId="77777777" w:rsidR="002F0593" w:rsidRDefault="002F0593" w:rsidP="002F0593">
            <w:pPr>
              <w:ind w:left="291" w:hanging="342"/>
            </w:pPr>
            <w:r>
              <w:t>Ammonia nitrogen</w:t>
            </w:r>
          </w:p>
        </w:tc>
        <w:tc>
          <w:tcPr>
            <w:tcW w:w="3447" w:type="dxa"/>
          </w:tcPr>
          <w:p w14:paraId="548C8F5E" w14:textId="77777777" w:rsidR="002F0593" w:rsidRDefault="002F0593" w:rsidP="002F0593">
            <w:pPr>
              <w:ind w:left="234" w:hanging="9"/>
            </w:pPr>
            <w:r>
              <w:t>304.301, 304.122</w:t>
            </w:r>
          </w:p>
        </w:tc>
      </w:tr>
      <w:tr w:rsidR="002F0593" w14:paraId="7F294251" w14:textId="77777777">
        <w:tc>
          <w:tcPr>
            <w:tcW w:w="3876" w:type="dxa"/>
          </w:tcPr>
          <w:p w14:paraId="4B7EDFED" w14:textId="77777777" w:rsidR="002F0593" w:rsidRDefault="002F0593" w:rsidP="002F0593">
            <w:pPr>
              <w:ind w:left="291" w:hanging="342"/>
            </w:pPr>
            <w:r>
              <w:t>Bacteria</w:t>
            </w:r>
          </w:p>
        </w:tc>
        <w:tc>
          <w:tcPr>
            <w:tcW w:w="3447" w:type="dxa"/>
          </w:tcPr>
          <w:p w14:paraId="5D617744" w14:textId="77777777" w:rsidR="002F0593" w:rsidRDefault="002F0593" w:rsidP="002F0593">
            <w:pPr>
              <w:ind w:left="234" w:hanging="9"/>
            </w:pPr>
            <w:r>
              <w:t>304.121</w:t>
            </w:r>
          </w:p>
        </w:tc>
      </w:tr>
      <w:tr w:rsidR="002F0593" w14:paraId="5812968A" w14:textId="77777777">
        <w:tc>
          <w:tcPr>
            <w:tcW w:w="3876" w:type="dxa"/>
          </w:tcPr>
          <w:p w14:paraId="6CE21CBA" w14:textId="77777777" w:rsidR="002F0593" w:rsidRDefault="002F0593" w:rsidP="002F0593">
            <w:pPr>
              <w:ind w:left="291" w:hanging="342"/>
            </w:pPr>
            <w:r>
              <w:t>Biochemical Oxygen Demand</w:t>
            </w:r>
          </w:p>
        </w:tc>
        <w:tc>
          <w:tcPr>
            <w:tcW w:w="3447" w:type="dxa"/>
          </w:tcPr>
          <w:p w14:paraId="3974FCCA" w14:textId="77777777" w:rsidR="002F0593" w:rsidRDefault="002F0593" w:rsidP="002F0593">
            <w:pPr>
              <w:ind w:left="234" w:hanging="9"/>
            </w:pPr>
            <w:r>
              <w:t>304.120</w:t>
            </w:r>
          </w:p>
        </w:tc>
      </w:tr>
      <w:tr w:rsidR="002F0593" w14:paraId="6203A3C0" w14:textId="77777777">
        <w:tc>
          <w:tcPr>
            <w:tcW w:w="3876" w:type="dxa"/>
          </w:tcPr>
          <w:p w14:paraId="5C261F12" w14:textId="77777777" w:rsidR="002F0593" w:rsidRDefault="002F0593" w:rsidP="002F0593">
            <w:pPr>
              <w:ind w:left="291" w:hanging="342"/>
            </w:pPr>
            <w:r>
              <w:t>Deoxygenating Wastes</w:t>
            </w:r>
          </w:p>
        </w:tc>
        <w:tc>
          <w:tcPr>
            <w:tcW w:w="3447" w:type="dxa"/>
          </w:tcPr>
          <w:p w14:paraId="3D82E7CE" w14:textId="77777777" w:rsidR="002F0593" w:rsidRDefault="002F0593" w:rsidP="002F0593">
            <w:pPr>
              <w:ind w:left="234" w:hanging="9"/>
            </w:pPr>
            <w:r>
              <w:t>304.120</w:t>
            </w:r>
          </w:p>
        </w:tc>
      </w:tr>
      <w:tr w:rsidR="002F0593" w14:paraId="1F01E62F" w14:textId="77777777">
        <w:tc>
          <w:tcPr>
            <w:tcW w:w="3876" w:type="dxa"/>
          </w:tcPr>
          <w:p w14:paraId="40ADD564" w14:textId="77777777" w:rsidR="002F0593" w:rsidRDefault="002F0593" w:rsidP="002F0593">
            <w:pPr>
              <w:ind w:left="291" w:hanging="342"/>
            </w:pPr>
            <w:r>
              <w:t>Mercury</w:t>
            </w:r>
          </w:p>
        </w:tc>
        <w:tc>
          <w:tcPr>
            <w:tcW w:w="3447" w:type="dxa"/>
          </w:tcPr>
          <w:p w14:paraId="67E03298" w14:textId="77777777" w:rsidR="002F0593" w:rsidRDefault="002F0593" w:rsidP="002F0593">
            <w:pPr>
              <w:ind w:left="234" w:hanging="9"/>
            </w:pPr>
            <w:r>
              <w:t>304.126</w:t>
            </w:r>
          </w:p>
        </w:tc>
      </w:tr>
      <w:tr w:rsidR="002F0593" w14:paraId="1320544C" w14:textId="77777777">
        <w:tc>
          <w:tcPr>
            <w:tcW w:w="3876" w:type="dxa"/>
          </w:tcPr>
          <w:p w14:paraId="26E8614F" w14:textId="77777777" w:rsidR="002F0593" w:rsidRDefault="002F0593" w:rsidP="002F0593">
            <w:pPr>
              <w:ind w:left="291" w:hanging="342"/>
            </w:pPr>
            <w:r>
              <w:t>Nitrogen, ammonia</w:t>
            </w:r>
          </w:p>
        </w:tc>
        <w:tc>
          <w:tcPr>
            <w:tcW w:w="3447" w:type="dxa"/>
          </w:tcPr>
          <w:p w14:paraId="3BE9CB12" w14:textId="77777777" w:rsidR="002F0593" w:rsidRDefault="002F0593" w:rsidP="002F0593">
            <w:pPr>
              <w:ind w:left="234" w:hanging="9"/>
            </w:pPr>
            <w:r>
              <w:t>304.301, 304.122</w:t>
            </w:r>
          </w:p>
        </w:tc>
      </w:tr>
      <w:tr w:rsidR="002F0593" w14:paraId="261EC4A0" w14:textId="77777777">
        <w:tc>
          <w:tcPr>
            <w:tcW w:w="3876" w:type="dxa"/>
          </w:tcPr>
          <w:p w14:paraId="5A4EAA85" w14:textId="77777777" w:rsidR="002F0593" w:rsidRDefault="002F0593" w:rsidP="002F0593">
            <w:pPr>
              <w:ind w:left="291" w:hanging="342"/>
            </w:pPr>
            <w:r>
              <w:t>pH</w:t>
            </w:r>
          </w:p>
        </w:tc>
        <w:tc>
          <w:tcPr>
            <w:tcW w:w="3447" w:type="dxa"/>
          </w:tcPr>
          <w:p w14:paraId="16F09207" w14:textId="77777777" w:rsidR="002F0593" w:rsidRDefault="002F0593" w:rsidP="002F0593">
            <w:pPr>
              <w:ind w:left="234" w:hanging="9"/>
            </w:pPr>
            <w:r>
              <w:t>304.125</w:t>
            </w:r>
          </w:p>
        </w:tc>
      </w:tr>
      <w:tr w:rsidR="002F0593" w14:paraId="73438719" w14:textId="77777777">
        <w:tc>
          <w:tcPr>
            <w:tcW w:w="3876" w:type="dxa"/>
          </w:tcPr>
          <w:p w14:paraId="0569FCCE" w14:textId="77777777" w:rsidR="002F0593" w:rsidRDefault="002F0593" w:rsidP="002F0593">
            <w:pPr>
              <w:ind w:left="291" w:hanging="342"/>
            </w:pPr>
            <w:r>
              <w:t>Phosphorus</w:t>
            </w:r>
          </w:p>
        </w:tc>
        <w:tc>
          <w:tcPr>
            <w:tcW w:w="3447" w:type="dxa"/>
          </w:tcPr>
          <w:p w14:paraId="4E1413AC" w14:textId="77777777" w:rsidR="002F0593" w:rsidRDefault="002F0593" w:rsidP="002F0593">
            <w:pPr>
              <w:ind w:left="234" w:hanging="9"/>
            </w:pPr>
            <w:r>
              <w:t>304.123</w:t>
            </w:r>
          </w:p>
        </w:tc>
      </w:tr>
    </w:tbl>
    <w:p w14:paraId="00A2AD37" w14:textId="77777777" w:rsidR="002273E5" w:rsidRDefault="002273E5" w:rsidP="001E635E">
      <w:pPr>
        <w:widowControl w:val="0"/>
        <w:autoSpaceDE w:val="0"/>
        <w:autoSpaceDN w:val="0"/>
        <w:adjustRightInd w:val="0"/>
      </w:pPr>
    </w:p>
    <w:p w14:paraId="7BDBD671" w14:textId="512D3CE6" w:rsidR="002273E5" w:rsidRDefault="002F0F34" w:rsidP="002273E5">
      <w:pPr>
        <w:widowControl w:val="0"/>
        <w:autoSpaceDE w:val="0"/>
        <w:autoSpaceDN w:val="0"/>
        <w:adjustRightInd w:val="0"/>
        <w:ind w:left="1440" w:hanging="720"/>
      </w:pPr>
      <w:r>
        <w:t>(Source:  Amended at 4</w:t>
      </w:r>
      <w:r w:rsidR="008034EA">
        <w:t>7</w:t>
      </w:r>
      <w:r>
        <w:t xml:space="preserve"> Ill. Reg. </w:t>
      </w:r>
      <w:r w:rsidR="000F2F2F">
        <w:t>4601</w:t>
      </w:r>
      <w:r>
        <w:t xml:space="preserve">, effective </w:t>
      </w:r>
      <w:r w:rsidR="000F2F2F">
        <w:t>March 23, 2023</w:t>
      </w:r>
      <w:r>
        <w:t>)</w:t>
      </w:r>
    </w:p>
    <w:sectPr w:rsidR="002273E5" w:rsidSect="002273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1648"/>
    <w:multiLevelType w:val="hybridMultilevel"/>
    <w:tmpl w:val="5A0E462E"/>
    <w:lvl w:ilvl="0" w:tplc="2A70564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73E5"/>
    <w:rsid w:val="000F2F2F"/>
    <w:rsid w:val="00105243"/>
    <w:rsid w:val="001153AE"/>
    <w:rsid w:val="001D1A2F"/>
    <w:rsid w:val="001E635E"/>
    <w:rsid w:val="002273E5"/>
    <w:rsid w:val="002F0593"/>
    <w:rsid w:val="002F0F34"/>
    <w:rsid w:val="005C3366"/>
    <w:rsid w:val="008034EA"/>
    <w:rsid w:val="00895805"/>
    <w:rsid w:val="00C0669B"/>
    <w:rsid w:val="00C57B96"/>
    <w:rsid w:val="00DE2188"/>
    <w:rsid w:val="00E52807"/>
    <w:rsid w:val="00F270CB"/>
    <w:rsid w:val="00F5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2C1DC9"/>
  <w15:docId w15:val="{DEF6FA08-C175-40CB-9556-B7781810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4</cp:revision>
  <dcterms:created xsi:type="dcterms:W3CDTF">2023-04-05T18:51:00Z</dcterms:created>
  <dcterms:modified xsi:type="dcterms:W3CDTF">2023-04-08T20:31:00Z</dcterms:modified>
</cp:coreProperties>
</file>