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F8E27" w14:textId="77777777" w:rsidR="00E54B4E" w:rsidRDefault="00E54B4E" w:rsidP="00E54B4E">
      <w:pPr>
        <w:widowControl w:val="0"/>
        <w:autoSpaceDE w:val="0"/>
        <w:autoSpaceDN w:val="0"/>
        <w:adjustRightInd w:val="0"/>
      </w:pPr>
    </w:p>
    <w:p w14:paraId="4C9D636E" w14:textId="77777777" w:rsidR="00E54B4E" w:rsidRDefault="00E54B4E" w:rsidP="00E54B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306.403  Critical</w:t>
      </w:r>
      <w:proofErr w:type="gramEnd"/>
      <w:r>
        <w:rPr>
          <w:b/>
          <w:bCs/>
        </w:rPr>
        <w:t xml:space="preserve"> Review</w:t>
      </w:r>
      <w:r>
        <w:t xml:space="preserve"> </w:t>
      </w:r>
    </w:p>
    <w:p w14:paraId="4CFC5711" w14:textId="77777777" w:rsidR="00E54B4E" w:rsidRDefault="00E54B4E" w:rsidP="00E54B4E">
      <w:pPr>
        <w:widowControl w:val="0"/>
        <w:autoSpaceDE w:val="0"/>
        <w:autoSpaceDN w:val="0"/>
        <w:adjustRightInd w:val="0"/>
      </w:pPr>
    </w:p>
    <w:p w14:paraId="07A4F46E" w14:textId="31C37DB0" w:rsidR="00E54B4E" w:rsidRDefault="004A13D3" w:rsidP="004A13D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54B4E">
        <w:t xml:space="preserve">Critical review </w:t>
      </w:r>
      <w:r>
        <w:t>means</w:t>
      </w:r>
      <w:r w:rsidR="00E54B4E">
        <w:t xml:space="preserve"> the </w:t>
      </w:r>
      <w:r w:rsidR="00BB1AB3">
        <w:t>Agency's</w:t>
      </w:r>
      <w:r w:rsidR="00E54B4E">
        <w:t xml:space="preserve"> determination that a sewer is approaching hydraulic capacity or a sewage treatment plant is approaching design capacity</w:t>
      </w:r>
      <w:r w:rsidR="00BB1AB3">
        <w:t xml:space="preserve"> and, as a result,</w:t>
      </w:r>
      <w:r w:rsidR="00E54B4E">
        <w:t xml:space="preserve"> additional sewer connection permit applications will require close scrutiny to determine whether issuance would result in a violation of the Act or regulations. </w:t>
      </w:r>
    </w:p>
    <w:p w14:paraId="5E41DDDA" w14:textId="77777777" w:rsidR="004A13D3" w:rsidRPr="004A13D3" w:rsidRDefault="004A13D3" w:rsidP="006015CA">
      <w:pPr>
        <w:widowControl w:val="0"/>
        <w:autoSpaceDE w:val="0"/>
        <w:autoSpaceDN w:val="0"/>
        <w:adjustRightInd w:val="0"/>
      </w:pPr>
    </w:p>
    <w:p w14:paraId="1FE8CF63" w14:textId="41D6D38D" w:rsidR="004A13D3" w:rsidRPr="004A13D3" w:rsidRDefault="004A13D3" w:rsidP="004A13D3">
      <w:pPr>
        <w:widowControl w:val="0"/>
        <w:autoSpaceDE w:val="0"/>
        <w:autoSpaceDN w:val="0"/>
        <w:adjustRightInd w:val="0"/>
        <w:ind w:left="1440" w:hanging="720"/>
      </w:pPr>
      <w:r w:rsidRPr="004A13D3">
        <w:t>b)</w:t>
      </w:r>
      <w:r>
        <w:tab/>
      </w:r>
      <w:r w:rsidRPr="004A13D3">
        <w:t xml:space="preserve">Notification of Critical Review is a warning that Restricted Status is imminent unless corrective action is taken.  A facility may be placed on Critical Review whenever, based upon information available to it, the Agency determines that the organic or hydraulic loading of any facility is greater than 80% of the permitted or designed capacity of that facility, as defined in </w:t>
      </w:r>
      <w:r w:rsidR="00BB1AB3">
        <w:t xml:space="preserve">Section </w:t>
      </w:r>
      <w:r w:rsidRPr="004A13D3">
        <w:t>306.402.</w:t>
      </w:r>
    </w:p>
    <w:p w14:paraId="4168BE9D" w14:textId="77777777" w:rsidR="00E54B4E" w:rsidRPr="004A13D3" w:rsidRDefault="00E54B4E" w:rsidP="00E54B4E">
      <w:pPr>
        <w:widowControl w:val="0"/>
        <w:autoSpaceDE w:val="0"/>
        <w:autoSpaceDN w:val="0"/>
        <w:adjustRightInd w:val="0"/>
      </w:pPr>
    </w:p>
    <w:p w14:paraId="6A6568F8" w14:textId="328144D4" w:rsidR="00E54B4E" w:rsidRDefault="004A13D3" w:rsidP="00E54B4E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BB1AB3">
        <w:t>7</w:t>
      </w:r>
      <w:r>
        <w:t xml:space="preserve"> Ill. Reg. </w:t>
      </w:r>
      <w:r w:rsidR="00AB2F8B">
        <w:t>4641</w:t>
      </w:r>
      <w:r>
        <w:t xml:space="preserve">, effective </w:t>
      </w:r>
      <w:r w:rsidR="00AB2F8B">
        <w:t>March 23, 2023</w:t>
      </w:r>
      <w:r>
        <w:t>)</w:t>
      </w:r>
    </w:p>
    <w:sectPr w:rsidR="00E54B4E" w:rsidSect="00E54B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B4E"/>
    <w:rsid w:val="004A13D3"/>
    <w:rsid w:val="005852AE"/>
    <w:rsid w:val="005C3366"/>
    <w:rsid w:val="006015CA"/>
    <w:rsid w:val="0077743A"/>
    <w:rsid w:val="00AB2F8B"/>
    <w:rsid w:val="00BB1AB3"/>
    <w:rsid w:val="00BE0652"/>
    <w:rsid w:val="00E54B4E"/>
    <w:rsid w:val="00E7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3947AF"/>
  <w15:docId w15:val="{9882868A-14C4-41B3-BDD3-877DF44B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306</vt:lpstr>
    </vt:vector>
  </TitlesOfParts>
  <Company>state of illinois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306</dc:title>
  <dc:subject/>
  <dc:creator>Illinois General Assembly</dc:creator>
  <cp:keywords/>
  <dc:description/>
  <cp:lastModifiedBy>Shipley, Melissa A.</cp:lastModifiedBy>
  <cp:revision>4</cp:revision>
  <dcterms:created xsi:type="dcterms:W3CDTF">2023-03-30T19:28:00Z</dcterms:created>
  <dcterms:modified xsi:type="dcterms:W3CDTF">2023-04-08T20:45:00Z</dcterms:modified>
</cp:coreProperties>
</file>