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B0" w:rsidRDefault="000F72B0" w:rsidP="000F72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72B0" w:rsidRDefault="000F72B0" w:rsidP="000F72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310.202  Specific Prohibitions</w:t>
      </w:r>
      <w:r>
        <w:t xml:space="preserve"> </w:t>
      </w:r>
    </w:p>
    <w:p w:rsidR="000F72B0" w:rsidRDefault="000F72B0" w:rsidP="000F72B0">
      <w:pPr>
        <w:widowControl w:val="0"/>
        <w:autoSpaceDE w:val="0"/>
        <w:autoSpaceDN w:val="0"/>
        <w:adjustRightInd w:val="0"/>
      </w:pPr>
    </w:p>
    <w:p w:rsidR="000F72B0" w:rsidRDefault="000F72B0" w:rsidP="000F72B0">
      <w:pPr>
        <w:widowControl w:val="0"/>
        <w:autoSpaceDE w:val="0"/>
        <w:autoSpaceDN w:val="0"/>
        <w:adjustRightInd w:val="0"/>
      </w:pPr>
      <w:r>
        <w:t xml:space="preserve">No person </w:t>
      </w:r>
      <w:r w:rsidR="00520F90">
        <w:t>may</w:t>
      </w:r>
      <w:r>
        <w:t xml:space="preserve"> cause or allow the introduction into a POTW of the pollutants specified in 35 Ill. Adm. Code 307.1101(b). </w:t>
      </w:r>
    </w:p>
    <w:p w:rsidR="00403242" w:rsidRDefault="00403242" w:rsidP="000F72B0">
      <w:pPr>
        <w:widowControl w:val="0"/>
        <w:autoSpaceDE w:val="0"/>
        <w:autoSpaceDN w:val="0"/>
        <w:adjustRightInd w:val="0"/>
      </w:pPr>
    </w:p>
    <w:p w:rsidR="000F72B0" w:rsidRDefault="000F72B0" w:rsidP="000F72B0">
      <w:pPr>
        <w:widowControl w:val="0"/>
        <w:autoSpaceDE w:val="0"/>
        <w:autoSpaceDN w:val="0"/>
        <w:adjustRightInd w:val="0"/>
      </w:pPr>
      <w:r>
        <w:t xml:space="preserve">BOARD NOTE:  Derived from 40 CFR 403.5(b) </w:t>
      </w:r>
      <w:r w:rsidR="00147EBF" w:rsidRPr="00254CE7">
        <w:t>(2005), as amended at 70 Fed. Reg. 60134 (Oct. 14, 2005)</w:t>
      </w:r>
      <w:r>
        <w:t xml:space="preserve">. </w:t>
      </w:r>
    </w:p>
    <w:p w:rsidR="000F72B0" w:rsidRDefault="000F72B0" w:rsidP="000F72B0">
      <w:pPr>
        <w:widowControl w:val="0"/>
        <w:autoSpaceDE w:val="0"/>
        <w:autoSpaceDN w:val="0"/>
        <w:adjustRightInd w:val="0"/>
      </w:pPr>
    </w:p>
    <w:p w:rsidR="00147EBF" w:rsidRPr="00D55B37" w:rsidRDefault="00147E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81CE1">
        <w:t>0</w:t>
      </w:r>
      <w:r>
        <w:t xml:space="preserve"> I</w:t>
      </w:r>
      <w:r w:rsidRPr="00D55B37">
        <w:t xml:space="preserve">ll. Reg. </w:t>
      </w:r>
      <w:r w:rsidR="00A563A2">
        <w:t>17847</w:t>
      </w:r>
      <w:r w:rsidRPr="00D55B37">
        <w:t xml:space="preserve">, effective </w:t>
      </w:r>
      <w:r w:rsidR="00B250BE">
        <w:t>October 26, 2006</w:t>
      </w:r>
      <w:r w:rsidRPr="00D55B37">
        <w:t>)</w:t>
      </w:r>
    </w:p>
    <w:sectPr w:rsidR="00147EBF" w:rsidRPr="00D55B37" w:rsidSect="000F72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2B0"/>
    <w:rsid w:val="0009546F"/>
    <w:rsid w:val="000F72B0"/>
    <w:rsid w:val="00147EBF"/>
    <w:rsid w:val="00403242"/>
    <w:rsid w:val="00520F90"/>
    <w:rsid w:val="005C3366"/>
    <w:rsid w:val="00602596"/>
    <w:rsid w:val="006C303B"/>
    <w:rsid w:val="00734C27"/>
    <w:rsid w:val="00936A72"/>
    <w:rsid w:val="00A563A2"/>
    <w:rsid w:val="00A81CE1"/>
    <w:rsid w:val="00A95164"/>
    <w:rsid w:val="00B250BE"/>
    <w:rsid w:val="00CF30D9"/>
    <w:rsid w:val="00C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