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CD46" w14:textId="77777777" w:rsidR="00136828" w:rsidRDefault="00136828" w:rsidP="00136828">
      <w:pPr>
        <w:widowControl w:val="0"/>
        <w:autoSpaceDE w:val="0"/>
        <w:autoSpaceDN w:val="0"/>
        <w:adjustRightInd w:val="0"/>
      </w:pPr>
    </w:p>
    <w:p w14:paraId="5A27E014" w14:textId="77777777" w:rsidR="00136828" w:rsidRDefault="00136828" w:rsidP="00136828">
      <w:pPr>
        <w:widowControl w:val="0"/>
        <w:autoSpaceDE w:val="0"/>
        <w:autoSpaceDN w:val="0"/>
        <w:adjustRightInd w:val="0"/>
      </w:pPr>
      <w:r>
        <w:rPr>
          <w:b/>
          <w:bCs/>
        </w:rPr>
        <w:t>Section 310.312  Provisional Credits</w:t>
      </w:r>
      <w:r>
        <w:t xml:space="preserve"> </w:t>
      </w:r>
    </w:p>
    <w:p w14:paraId="46CC3D9A" w14:textId="77777777" w:rsidR="00136828" w:rsidRDefault="00136828" w:rsidP="00136828">
      <w:pPr>
        <w:widowControl w:val="0"/>
        <w:autoSpaceDE w:val="0"/>
        <w:autoSpaceDN w:val="0"/>
        <w:adjustRightInd w:val="0"/>
      </w:pPr>
    </w:p>
    <w:p w14:paraId="24640AB9" w14:textId="08AA6A08" w:rsidR="00136828" w:rsidRDefault="00136828" w:rsidP="00136828">
      <w:pPr>
        <w:widowControl w:val="0"/>
        <w:autoSpaceDE w:val="0"/>
        <w:autoSpaceDN w:val="0"/>
        <w:adjustRightInd w:val="0"/>
      </w:pPr>
      <w:r>
        <w:t xml:space="preserve">For pollutants </w:t>
      </w:r>
      <w:r w:rsidR="006E6873">
        <w:t>that</w:t>
      </w:r>
      <w:r>
        <w:t xml:space="preserve">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w:t>
      </w:r>
      <w:r w:rsidR="006E6873">
        <w:t>must</w:t>
      </w:r>
      <w:r>
        <w:t xml:space="preserve"> comply with provisions of this Subpart.  The POTW </w:t>
      </w:r>
      <w:r w:rsidR="006E6873">
        <w:t>must</w:t>
      </w:r>
      <w:r>
        <w:t xml:space="preserve"> demonstrate consistent removal within 18 months after the commencement of discharge of the pollutants in question.  If, within 18 months after the commencement of the discharge of the pollutant in question, the POTW cannot demonstrate consistent removal pursuant to</w:t>
      </w:r>
      <w:r w:rsidR="00D50085">
        <w:t xml:space="preserve"> </w:t>
      </w:r>
      <w:r>
        <w:t xml:space="preserve">Section 310.311, the Agency </w:t>
      </w:r>
      <w:r w:rsidR="006E6873">
        <w:t>must</w:t>
      </w:r>
      <w:r>
        <w:t xml:space="preserve"> terminate the authority to grant removal credits, and all industrial users to whom the revised discharge limits had been applied </w:t>
      </w:r>
      <w:r w:rsidR="006E6873">
        <w:t>must</w:t>
      </w:r>
      <w:r>
        <w:t xml:space="preserve"> achieve compliance with the applicable categorical pretreatment standards within a reasonable time, not to exceed the period of time prescribed in the standards, as the Agency </w:t>
      </w:r>
      <w:r w:rsidR="006E6873">
        <w:t>must</w:t>
      </w:r>
      <w:r>
        <w:t xml:space="preserve"> specify. </w:t>
      </w:r>
    </w:p>
    <w:p w14:paraId="2CFC2384" w14:textId="77777777" w:rsidR="005C4193" w:rsidRDefault="005C4193" w:rsidP="00136828">
      <w:pPr>
        <w:widowControl w:val="0"/>
        <w:autoSpaceDE w:val="0"/>
        <w:autoSpaceDN w:val="0"/>
        <w:adjustRightInd w:val="0"/>
      </w:pPr>
    </w:p>
    <w:p w14:paraId="5FEB3D4B" w14:textId="77777777" w:rsidR="006E6873" w:rsidRDefault="006E6873" w:rsidP="00136828">
      <w:pPr>
        <w:widowControl w:val="0"/>
        <w:autoSpaceDE w:val="0"/>
        <w:autoSpaceDN w:val="0"/>
        <w:adjustRightInd w:val="0"/>
      </w:pPr>
      <w:r>
        <w:t>BOARD NOTE:</w:t>
      </w:r>
      <w:r w:rsidR="00136828">
        <w:t xml:space="preserve">  Derived from 40 CFR 403.7(c) </w:t>
      </w:r>
      <w:r>
        <w:t>(2003)</w:t>
      </w:r>
      <w:r w:rsidR="005C4193">
        <w:t>.</w:t>
      </w:r>
    </w:p>
    <w:p w14:paraId="5E9B44E1" w14:textId="77777777" w:rsidR="006E6873" w:rsidRDefault="006E6873" w:rsidP="00136828">
      <w:pPr>
        <w:widowControl w:val="0"/>
        <w:autoSpaceDE w:val="0"/>
        <w:autoSpaceDN w:val="0"/>
        <w:adjustRightInd w:val="0"/>
      </w:pPr>
    </w:p>
    <w:p w14:paraId="05AE5564" w14:textId="6A958660" w:rsidR="00136828" w:rsidRDefault="00E03046" w:rsidP="006E6873">
      <w:pPr>
        <w:pStyle w:val="JCARSourceNote"/>
        <w:ind w:firstLine="720"/>
      </w:pPr>
      <w:r>
        <w:t>(Source:  Amended at 4</w:t>
      </w:r>
      <w:r w:rsidR="00D50085">
        <w:t>7</w:t>
      </w:r>
      <w:r>
        <w:t xml:space="preserve"> Ill. Reg. </w:t>
      </w:r>
      <w:r w:rsidR="001A4E38">
        <w:t>5083</w:t>
      </w:r>
      <w:r>
        <w:t xml:space="preserve">, effective </w:t>
      </w:r>
      <w:r w:rsidR="001A4E38">
        <w:t>March 23, 2023</w:t>
      </w:r>
      <w:r>
        <w:t>)</w:t>
      </w:r>
    </w:p>
    <w:sectPr w:rsidR="00136828" w:rsidSect="001368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36828"/>
    <w:rsid w:val="00136828"/>
    <w:rsid w:val="001A4E38"/>
    <w:rsid w:val="001E456B"/>
    <w:rsid w:val="00552B0E"/>
    <w:rsid w:val="005A0324"/>
    <w:rsid w:val="005C3366"/>
    <w:rsid w:val="005C4193"/>
    <w:rsid w:val="006E6873"/>
    <w:rsid w:val="007431A1"/>
    <w:rsid w:val="00AB52C8"/>
    <w:rsid w:val="00AC38C3"/>
    <w:rsid w:val="00AF36D4"/>
    <w:rsid w:val="00D50085"/>
    <w:rsid w:val="00E0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7CB902"/>
  <w15:docId w15:val="{052692F3-CEDB-4313-B26D-F261024D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6</cp:revision>
  <dcterms:created xsi:type="dcterms:W3CDTF">2012-06-21T20:26:00Z</dcterms:created>
  <dcterms:modified xsi:type="dcterms:W3CDTF">2023-04-06T21:19:00Z</dcterms:modified>
</cp:coreProperties>
</file>