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C0" w:rsidRDefault="008A3BC0" w:rsidP="008A3B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BC0" w:rsidRDefault="008A3BC0" w:rsidP="008A3B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351.204  Public Comments</w:t>
      </w:r>
      <w:r>
        <w:t xml:space="preserve"> </w:t>
      </w:r>
    </w:p>
    <w:p w:rsidR="008A3BC0" w:rsidRDefault="008A3BC0" w:rsidP="008A3BC0">
      <w:pPr>
        <w:widowControl w:val="0"/>
        <w:autoSpaceDE w:val="0"/>
        <w:autoSpaceDN w:val="0"/>
        <w:adjustRightInd w:val="0"/>
      </w:pPr>
    </w:p>
    <w:p w:rsidR="008A3BC0" w:rsidRDefault="008A3BC0" w:rsidP="008A3BC0">
      <w:pPr>
        <w:widowControl w:val="0"/>
        <w:autoSpaceDE w:val="0"/>
        <w:autoSpaceDN w:val="0"/>
        <w:adjustRightInd w:val="0"/>
      </w:pPr>
      <w:r>
        <w:t xml:space="preserve">Any person may submit written comments on a petition filed under these rules. In making the decision on the proposed revision(s), the Agency will consider all comments received within 30 days after the filing of the petition. </w:t>
      </w:r>
    </w:p>
    <w:sectPr w:rsidR="008A3BC0" w:rsidSect="008A3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BC0"/>
    <w:rsid w:val="005C3366"/>
    <w:rsid w:val="006C0ECB"/>
    <w:rsid w:val="008A3BC0"/>
    <w:rsid w:val="00960615"/>
    <w:rsid w:val="00B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