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C7" w:rsidRDefault="004875C7" w:rsidP="004875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75C7" w:rsidRDefault="004875C7" w:rsidP="004875C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352.300  </w:t>
      </w:r>
      <w:proofErr w:type="spellStart"/>
      <w:r>
        <w:rPr>
          <w:b/>
          <w:bCs/>
        </w:rPr>
        <w:t>Additivity</w:t>
      </w:r>
      <w:proofErr w:type="spellEnd"/>
      <w:r>
        <w:rPr>
          <w:b/>
          <w:bCs/>
        </w:rPr>
        <w:t xml:space="preserve"> for Combinations of Substances</w:t>
      </w:r>
      <w:r>
        <w:t xml:space="preserve"> </w:t>
      </w:r>
    </w:p>
    <w:p w:rsidR="004875C7" w:rsidRDefault="004875C7" w:rsidP="004875C7">
      <w:pPr>
        <w:widowControl w:val="0"/>
        <w:autoSpaceDE w:val="0"/>
        <w:autoSpaceDN w:val="0"/>
        <w:adjustRightInd w:val="0"/>
      </w:pPr>
    </w:p>
    <w:p w:rsidR="004875C7" w:rsidRDefault="004875C7" w:rsidP="004875C7">
      <w:pPr>
        <w:widowControl w:val="0"/>
        <w:autoSpaceDE w:val="0"/>
        <w:autoSpaceDN w:val="0"/>
        <w:adjustRightInd w:val="0"/>
      </w:pPr>
      <w:r>
        <w:t xml:space="preserve">35 Ill. Adm. Code 302.590 establishes an acceptable additive risk level of one in 100,000 (10(-5)) for establishing Tier I criteria and Tier II values for combinations of substances exhibiting a carcinogenic or other </w:t>
      </w:r>
      <w:proofErr w:type="spellStart"/>
      <w:r>
        <w:t>nonthreshold</w:t>
      </w:r>
      <w:proofErr w:type="spellEnd"/>
      <w:r>
        <w:t xml:space="preserve"> toxic mechanism.  For those discharges containing multiple </w:t>
      </w:r>
      <w:proofErr w:type="spellStart"/>
      <w:r>
        <w:t>nonthreshold</w:t>
      </w:r>
      <w:proofErr w:type="spellEnd"/>
      <w:r>
        <w:t xml:space="preserve"> substances, application of this additive standard shall be consistent with Sections 352.302 and 352.303. </w:t>
      </w:r>
    </w:p>
    <w:sectPr w:rsidR="004875C7" w:rsidSect="004875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75C7"/>
    <w:rsid w:val="004875C7"/>
    <w:rsid w:val="005C3366"/>
    <w:rsid w:val="009D772E"/>
    <w:rsid w:val="009F0AFC"/>
    <w:rsid w:val="00F7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352</vt:lpstr>
    </vt:vector>
  </TitlesOfParts>
  <Company>General Assembly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352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