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E68" w:rsidRDefault="00E72E68" w:rsidP="00E72E68">
      <w:pPr>
        <w:widowControl w:val="0"/>
        <w:autoSpaceDE w:val="0"/>
        <w:autoSpaceDN w:val="0"/>
        <w:adjustRightInd w:val="0"/>
      </w:pPr>
      <w:bookmarkStart w:id="0" w:name="_GoBack"/>
      <w:bookmarkEnd w:id="0"/>
    </w:p>
    <w:p w:rsidR="00E72E68" w:rsidRDefault="00E72E68" w:rsidP="00E72E68">
      <w:pPr>
        <w:widowControl w:val="0"/>
        <w:autoSpaceDE w:val="0"/>
        <w:autoSpaceDN w:val="0"/>
        <w:adjustRightInd w:val="0"/>
      </w:pPr>
      <w:r>
        <w:rPr>
          <w:b/>
          <w:bCs/>
        </w:rPr>
        <w:t xml:space="preserve">Section 360.303  Contracts for Personal and Professional Services </w:t>
      </w:r>
      <w:r w:rsidR="00772B72">
        <w:rPr>
          <w:b/>
          <w:bCs/>
        </w:rPr>
        <w:t>−</w:t>
      </w:r>
      <w:r>
        <w:rPr>
          <w:b/>
          <w:bCs/>
        </w:rPr>
        <w:t xml:space="preserve"> Consulting Engineering Agreements</w:t>
      </w:r>
      <w:r>
        <w:t xml:space="preserve"> </w:t>
      </w:r>
    </w:p>
    <w:p w:rsidR="00E72E68" w:rsidRDefault="00E72E68" w:rsidP="00E72E68">
      <w:pPr>
        <w:widowControl w:val="0"/>
        <w:autoSpaceDE w:val="0"/>
        <w:autoSpaceDN w:val="0"/>
        <w:adjustRightInd w:val="0"/>
      </w:pPr>
    </w:p>
    <w:p w:rsidR="00E72E68" w:rsidRDefault="00E72E68" w:rsidP="00E72E68">
      <w:pPr>
        <w:widowControl w:val="0"/>
        <w:autoSpaceDE w:val="0"/>
        <w:autoSpaceDN w:val="0"/>
        <w:adjustRightInd w:val="0"/>
        <w:ind w:left="1440" w:hanging="720"/>
      </w:pPr>
      <w:r>
        <w:t>a)</w:t>
      </w:r>
      <w:r>
        <w:tab/>
        <w:t xml:space="preserve">Except as is otherwise provided in Section (d) below, the provisions of Section 360.303(a) through (n) apply to all </w:t>
      </w:r>
      <w:proofErr w:type="spellStart"/>
      <w:r>
        <w:t>subagreements</w:t>
      </w:r>
      <w:proofErr w:type="spellEnd"/>
      <w:r>
        <w:t xml:space="preserve"> of grantees for architectural or engineering services where the aggregate amount of services involved is expected to exceed $10,000.  The provisions of Section 360.303(d), (e), and (f) are not required, but may be allowed where the population of the grantee municipality is 25,000 or less according to the most recent U.S. census.  When $10,000 or less of services (e.g., for consultant or consultant subcontract services) is required, the provisions of General Condition Section 360.301(n) (Small Purchases) shall apply. </w:t>
      </w:r>
    </w:p>
    <w:p w:rsidR="002E649C" w:rsidRDefault="002E649C" w:rsidP="00E72E68">
      <w:pPr>
        <w:widowControl w:val="0"/>
        <w:autoSpaceDE w:val="0"/>
        <w:autoSpaceDN w:val="0"/>
        <w:adjustRightInd w:val="0"/>
        <w:ind w:left="1440" w:hanging="720"/>
      </w:pPr>
    </w:p>
    <w:p w:rsidR="00E72E68" w:rsidRDefault="00E72E68" w:rsidP="00E72E68">
      <w:pPr>
        <w:widowControl w:val="0"/>
        <w:autoSpaceDE w:val="0"/>
        <w:autoSpaceDN w:val="0"/>
        <w:adjustRightInd w:val="0"/>
        <w:ind w:left="1440" w:hanging="720"/>
      </w:pPr>
      <w:r>
        <w:t>b)</w:t>
      </w:r>
      <w:r>
        <w:tab/>
        <w:t>Type of Contract (</w:t>
      </w:r>
      <w:proofErr w:type="spellStart"/>
      <w:r>
        <w:t>Subagreement</w:t>
      </w:r>
      <w:proofErr w:type="spellEnd"/>
      <w:r>
        <w:t xml:space="preserve">)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1)</w:t>
      </w:r>
      <w:r>
        <w:tab/>
        <w:t xml:space="preserve">General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ab/>
        <w:t xml:space="preserve">Cost reimbursement, fixed price or per diem types of contracts or combinations thereof may be negotiated for architectural or engineering services.  A fixed price contract is generally used only when the scope and extent of work to be performed is clearly defined.  In most other cases, a cost reimbursement type of contract is more appropriate.  A per diem contract may be used if no other type of contract is appropriate.  An incentive fee may be utilized if the grantee submits an adequate independent cost estimate and price comparison pursuant to Section 360.303(h).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2)</w:t>
      </w:r>
      <w:r>
        <w:tab/>
        <w:t xml:space="preserve">Contracts prohibited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ab/>
        <w:t xml:space="preserve">The cost-plus-percentage-of-cost and the percentage-of-construction-cost types of contract are prohibited.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3)</w:t>
      </w:r>
      <w:r>
        <w:tab/>
        <w:t xml:space="preserve">Fixed price contracts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ab/>
        <w:t xml:space="preserve">An acceptable fixed price contract is one which establishes a guaranteed maximum price which may not be increased except to the extent that a contract amendment increases the scope of work.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4)</w:t>
      </w:r>
      <w:r>
        <w:tab/>
        <w:t xml:space="preserve">Cost reimbursement contracts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ab/>
        <w:t xml:space="preserve">Each cost reimbursement contract must clearly establish a cost ceiling which the engineer may not exceed without formally amending the contract and a fixed dollar profit which may not be increased except in case of a contract amendment which increases the scope of the work.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5)</w:t>
      </w:r>
      <w:r>
        <w:tab/>
        <w:t xml:space="preserve">Per diem contracts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ab/>
        <w:t xml:space="preserve">A per diem agreement expected to exceed $10,000 may be utilized only after a determination that a fixed price or cost reimbursement type contract is not appropriate.  Per diem agreements should be used only to a limited extent such as where the first task under Step 1 grant involves establishing the scope and cost of succeeding Step 1 tasks, or for incidental services such as expert testimony or intermittent or professional testing services.  (Resident engineer and resident inspection services should generally be compensated under paragraph (b)(3) or (4) of this Section 360.303.)  Cost and profit included in the per diem rate must be specifically negotiated and displayed separately in the engineer's proposal.  The contract must clearly establish a price ceiling which may not be exceeded without formally amending the contract.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6)</w:t>
      </w:r>
      <w:r>
        <w:tab/>
        <w:t xml:space="preserve">Compensation procedures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ab/>
        <w:t xml:space="preserve">If, under either a cost reimbursement of fixed price contract, the grantee desires to utilize a multiplier type of compensation, all of the following must apply: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A)</w:t>
      </w:r>
      <w:r>
        <w:tab/>
        <w:t xml:space="preserve">The multiplier and the portions of the multiplier allocable to overhead and allocable to profit have been specifically negotiated;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B)</w:t>
      </w:r>
      <w:r>
        <w:tab/>
        <w:t xml:space="preserve">The portion of the multiplier allocable to overhead includes only allowable items of cost under the cost principles approved by the Agency;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C)</w:t>
      </w:r>
      <w:r>
        <w:tab/>
        <w:t xml:space="preserve">The portions of the multiplier allocable to profit and allocable to overhead have been separately identified in the contract; and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D)</w:t>
      </w:r>
      <w:r>
        <w:tab/>
        <w:t xml:space="preserve">The fixed price contract includes a guaranteed maximum price for completion of the specifically defined scope of work; the cost reimbursement contract includes a fixed dollar profit which may not be increased except in a case of a contract amendment which increases the scope of work. </w:t>
      </w:r>
    </w:p>
    <w:p w:rsidR="002E649C" w:rsidRDefault="002E649C" w:rsidP="00E72E68">
      <w:pPr>
        <w:widowControl w:val="0"/>
        <w:autoSpaceDE w:val="0"/>
        <w:autoSpaceDN w:val="0"/>
        <w:adjustRightInd w:val="0"/>
        <w:ind w:left="1440" w:hanging="720"/>
      </w:pPr>
    </w:p>
    <w:p w:rsidR="00E72E68" w:rsidRDefault="00E72E68" w:rsidP="00E72E68">
      <w:pPr>
        <w:widowControl w:val="0"/>
        <w:autoSpaceDE w:val="0"/>
        <w:autoSpaceDN w:val="0"/>
        <w:adjustRightInd w:val="0"/>
        <w:ind w:left="1440" w:hanging="720"/>
      </w:pPr>
      <w:r>
        <w:t>c)</w:t>
      </w:r>
      <w:r>
        <w:tab/>
        <w:t xml:space="preserve">Transition Policy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1)</w:t>
      </w:r>
      <w:r>
        <w:tab/>
        <w:t xml:space="preserve">Announcement and Selection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ab/>
        <w:t xml:space="preserve">The requirements of Section 360.303(c) through (e) of this General Condition shall not apply to Step 1 work where the Step 1 grant was awarded or the initiation of Step 1 work was approved by the Agency prior to July 1, 1976, nor to subsequent Step 2 and Step 3 work in accordance with Section 360.303(c)(3), provided that the grantee is satisfied with the qualifications and performance of the engineer employed.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2)</w:t>
      </w:r>
      <w:r>
        <w:tab/>
        <w:t xml:space="preserve">Required Consulting Engineering Provisions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ab/>
        <w:t xml:space="preserve">Effective July 1, 1976, grant assistance for Steps 1, 2, or 3 will not be awarded nor will initiation of Step 1 work be approved unless the </w:t>
      </w:r>
      <w:proofErr w:type="spellStart"/>
      <w:r>
        <w:t>subagreement</w:t>
      </w:r>
      <w:proofErr w:type="spellEnd"/>
      <w:r>
        <w:t xml:space="preserve"> clauses required pursuant to Appendix C.  (Required Provisions </w:t>
      </w:r>
      <w:r w:rsidR="00772B72">
        <w:t>−</w:t>
      </w:r>
      <w:r>
        <w:t xml:space="preserve"> Consulting Engineering Agreements) are included in the consulting engineering </w:t>
      </w:r>
      <w:proofErr w:type="spellStart"/>
      <w:r>
        <w:t>subagreement</w:t>
      </w:r>
      <w:proofErr w:type="spellEnd"/>
      <w:r>
        <w:t xml:space="preserve">.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3)</w:t>
      </w:r>
      <w:r>
        <w:tab/>
        <w:t xml:space="preserve">Enforcement: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A)</w:t>
      </w:r>
      <w:r>
        <w:tab/>
        <w:t xml:space="preserve">Refusal by a consulting engineer to insert the required access clause, or to allow access to its records or to renegotiate a consulting engineering contract in accordance with the foregoing requirements, will render costs incurred under such contract unallowable.  Accordingly, all such costs will be questioned and disallowed pending compliance with this general condition and Appendix C.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B)</w:t>
      </w:r>
      <w:r>
        <w:tab/>
        <w:t xml:space="preserve">Where the Agency determines that the time required to comply with the access to records and type of contract provisions of this general condition will unduly delay award of grant assistance, it may award the grant assistance conditioned upon compliance with this general condition within a specified period of time.  In such event, no grant payments for the affected engineering work may be made until such compliance has been obtained.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4)</w:t>
      </w:r>
      <w:r>
        <w:tab/>
        <w:t xml:space="preserve">Access to Records </w:t>
      </w:r>
      <w:r w:rsidR="00772B72">
        <w:t>−</w:t>
      </w:r>
      <w:r>
        <w:t xml:space="preserve"> Audit: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A)</w:t>
      </w:r>
      <w:r>
        <w:tab/>
        <w:t xml:space="preserve">After June 30, 1975, a construction grant for Steps 1, 2, or 3 will not be awarded unless an acceptable records and access clause is included in the consulting engineering agreement.  The clause contained in section 9 of Appendix C, (Required Provisions - Consulting Engineering Agreements) shall be used after July 1, 1976.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B)</w:t>
      </w:r>
      <w:r>
        <w:tab/>
        <w:t xml:space="preserve">For the purpose of determining where the Agency shall exercise its right of access with respect to consulting engineering agreements entered into between June 30, 1975 and July 1, 1976, the Agency will follow the guidelines set forth in Appendix B, (Access to Records </w:t>
      </w:r>
      <w:r w:rsidR="00772B72">
        <w:t>−</w:t>
      </w:r>
      <w:r>
        <w:t xml:space="preserve"> Audit (Existing Consulting Engineering Agreements) of these General Conditions. </w:t>
      </w:r>
    </w:p>
    <w:p w:rsidR="002E649C" w:rsidRDefault="002E649C" w:rsidP="00E72E68">
      <w:pPr>
        <w:widowControl w:val="0"/>
        <w:autoSpaceDE w:val="0"/>
        <w:autoSpaceDN w:val="0"/>
        <w:adjustRightInd w:val="0"/>
        <w:ind w:left="1440" w:hanging="720"/>
      </w:pPr>
    </w:p>
    <w:p w:rsidR="00E72E68" w:rsidRDefault="00E72E68" w:rsidP="00E72E68">
      <w:pPr>
        <w:widowControl w:val="0"/>
        <w:autoSpaceDE w:val="0"/>
        <w:autoSpaceDN w:val="0"/>
        <w:adjustRightInd w:val="0"/>
        <w:ind w:left="1440" w:hanging="720"/>
      </w:pPr>
      <w:r>
        <w:t>d)</w:t>
      </w:r>
      <w:r>
        <w:tab/>
        <w:t xml:space="preserve">Public Notice: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1)</w:t>
      </w:r>
      <w:r>
        <w:tab/>
        <w:t xml:space="preserve">Adequate notice as provided in paragraph 2 of this section must be given of the requirement for architectural or engineering services for all </w:t>
      </w:r>
      <w:proofErr w:type="spellStart"/>
      <w:r>
        <w:t>subagreements</w:t>
      </w:r>
      <w:proofErr w:type="spellEnd"/>
      <w:r>
        <w:t xml:space="preserve"> with an anticipated price in excess of $25,000, except as provided in paragraphs (3), (4) and (5) of this section.  In providing public notice pursuant to paragraph 2 of this section, grantees must comply with the policies enunciated in paragraphs (b), "Local Preference", and (c) "Competition", of General Condition Section (General Conditions for all </w:t>
      </w:r>
      <w:proofErr w:type="spellStart"/>
      <w:r>
        <w:t>Subagreements</w:t>
      </w:r>
      <w:proofErr w:type="spellEnd"/>
      <w:r>
        <w:t xml:space="preserve">).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2)</w:t>
      </w:r>
      <w:r>
        <w:tab/>
        <w:t xml:space="preserve">Public Announcement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ab/>
        <w:t xml:space="preserve">A notice of request for qualifications should be published in professional journals, newspapers, or publications of general circulation over a reasonable area, and, in addition if desired, through posted public notices or written notification directed to interested persons, firms, or professional organizations inviting the submission of statements of qualifications.  The announcement must clearly state the deadline and place for submission of qualification statements.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3)</w:t>
      </w:r>
      <w:r>
        <w:tab/>
        <w:t xml:space="preserve">This public notice requirement and the related requirements of Section 360.303(e) and (f) shall not be required, but may be followed, where the population of the grantee municipality is 25,000 or less according to the latest U.S. census.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4)</w:t>
      </w:r>
      <w:r>
        <w:tab/>
        <w:t xml:space="preserve">This public notice requirement and the related requirements of Section 360.303(e), (Evaluation of qualifications) and (f), (Solicitation and Evaluation of Proposals), of this General Condition, shall not apply to the procurement of architectural or engineering services for Steps 2 or 3 of a grant if the grantee is satisfied with the qualifications and performance of an engineer who performed all or any part of the Step 1 or Step 2 work, the engineer has the capacity to perform the subsequent steps, and the grantee desires the same engineer to provide architectural or engineering services for the subsequent steps.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5)</w:t>
      </w:r>
      <w:r>
        <w:tab/>
        <w:t xml:space="preserve">When a single treatment works is segmented into two or more Step 3 projects, and if the Step 2 work is accordingly segmented so that the initial contract for preparation of construction drawings and specifications does not cover the entire treatment works to be built under one grant, the grantee need not announce the requirement for architectural or engineering services for subsequent segments of design work under one grant.  The grantee may use the same engineering form that was selected for the initial segment of Step 2 work for subsequent segments if he desires to do so. All other appropriate provisions of these sections, including cost review and negotiation of price, will apply to each segment of work. </w:t>
      </w:r>
    </w:p>
    <w:p w:rsidR="002E649C" w:rsidRDefault="002E649C" w:rsidP="00E72E68">
      <w:pPr>
        <w:widowControl w:val="0"/>
        <w:autoSpaceDE w:val="0"/>
        <w:autoSpaceDN w:val="0"/>
        <w:adjustRightInd w:val="0"/>
        <w:ind w:left="1440" w:hanging="720"/>
      </w:pPr>
    </w:p>
    <w:p w:rsidR="00E72E68" w:rsidRDefault="00E72E68" w:rsidP="00E72E68">
      <w:pPr>
        <w:widowControl w:val="0"/>
        <w:autoSpaceDE w:val="0"/>
        <w:autoSpaceDN w:val="0"/>
        <w:adjustRightInd w:val="0"/>
        <w:ind w:left="1440" w:hanging="720"/>
      </w:pPr>
      <w:r>
        <w:t>e)</w:t>
      </w:r>
      <w:r>
        <w:tab/>
        <w:t xml:space="preserve">Evaluation and qualifications: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1)</w:t>
      </w:r>
      <w:r>
        <w:tab/>
        <w:t xml:space="preserve">The grantee shall review the qualifications of firms which responded to the announcement and shall uniformly evaluate the firms.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2)</w:t>
      </w:r>
      <w:r>
        <w:tab/>
        <w:t xml:space="preserve">Qualification shall be evaluated by an objective process such as by the </w:t>
      </w:r>
      <w:proofErr w:type="spellStart"/>
      <w:r>
        <w:t>the</w:t>
      </w:r>
      <w:proofErr w:type="spellEnd"/>
      <w:r>
        <w:t xml:space="preserve"> appointment of a board or committee, which, to the extent practicable, should include persons with technical skills.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3)</w:t>
      </w:r>
      <w:r>
        <w:tab/>
        <w:t xml:space="preserve">Criteria which should be considered in the evaluation of candidates for submission of proposals should include: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A)</w:t>
      </w:r>
      <w:r>
        <w:tab/>
        <w:t xml:space="preserve">Specialized experience and technical competence of the candidate or firm and its personnel (including a joint venture, association or professional subcontract) in connection with the type of services required and the complexity of the project;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B)</w:t>
      </w:r>
      <w:r>
        <w:tab/>
        <w:t xml:space="preserve">Past record of performance on contracts with the grantee, other government agencies or public bodies, and with private industry, including such factors as control of costs, quality of work, and ability to meet schedules;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C)</w:t>
      </w:r>
      <w:r>
        <w:tab/>
        <w:t xml:space="preserve">Capacity of the candidate to perform the work (including any specialized services) with the time limitations, taking into consideration the current and planned workload of the firm;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D)</w:t>
      </w:r>
      <w:r>
        <w:tab/>
        <w:t xml:space="preserve">The familiarity of the candidate with types of problems applicable to the project; and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E)</w:t>
      </w:r>
      <w:r>
        <w:tab/>
        <w:t xml:space="preserve">Avoidance of personal and organizational conflicts of interest prohibited under State and local law. </w:t>
      </w:r>
    </w:p>
    <w:p w:rsidR="002E649C" w:rsidRDefault="002E649C" w:rsidP="00E72E68">
      <w:pPr>
        <w:widowControl w:val="0"/>
        <w:autoSpaceDE w:val="0"/>
        <w:autoSpaceDN w:val="0"/>
        <w:adjustRightInd w:val="0"/>
        <w:ind w:left="1440" w:hanging="720"/>
      </w:pPr>
    </w:p>
    <w:p w:rsidR="00E72E68" w:rsidRDefault="00E72E68" w:rsidP="00E72E68">
      <w:pPr>
        <w:widowControl w:val="0"/>
        <w:autoSpaceDE w:val="0"/>
        <w:autoSpaceDN w:val="0"/>
        <w:adjustRightInd w:val="0"/>
        <w:ind w:left="1440" w:hanging="720"/>
      </w:pPr>
      <w:r>
        <w:t>f)</w:t>
      </w:r>
      <w:r>
        <w:tab/>
        <w:t xml:space="preserve">Solicitations and Evaluation of Proposals: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1)</w:t>
      </w:r>
      <w:r>
        <w:tab/>
        <w:t xml:space="preserve">Requests for professional services proposals must be sent to no fewer than three candidates who responded to the announcement, unless after good faith effort to solicit qualifications in accordance with Subsection (d), (Public Notice) hereof, fewer than three qualified candidates respond, in which case all qualified candidates must be provided requests for proposals.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2)</w:t>
      </w:r>
      <w:r>
        <w:tab/>
        <w:t xml:space="preserve">Requests for professional services proposals must be in writing and must contain the information necessary to enable a prospective </w:t>
      </w:r>
      <w:proofErr w:type="spellStart"/>
      <w:r>
        <w:t>offeror</w:t>
      </w:r>
      <w:proofErr w:type="spellEnd"/>
      <w:r>
        <w:t xml:space="preserve"> to prepare a proposal properly.  The request for proposals must include the solicitation statement required pursuant to Section 360.303(k)(1), hereof and must inform </w:t>
      </w:r>
      <w:proofErr w:type="spellStart"/>
      <w:r>
        <w:t>offerors</w:t>
      </w:r>
      <w:proofErr w:type="spellEnd"/>
      <w:r>
        <w:t xml:space="preserve"> of the evaluation criteria, including all those in paragraph (3) of this section, and of the relative importance attached to each criterion (a numerical weighted formula need not be utilized).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3)</w:t>
      </w:r>
      <w:r>
        <w:tab/>
        <w:t xml:space="preserve">All proposals submitted in response to the request for professional services proposals must be uniformly evaluated.  Evaluation criteria shall include as a minimum, all criteria stated in Section 360.303(e)(3).  The grantee shall also evaluate the candidate's proposed method to accomplish the work required, including, where appropriate, demonstrated capability to explore and develop innovative or advanced techniques and designs.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4)</w:t>
      </w:r>
      <w:r>
        <w:tab/>
        <w:t xml:space="preserve">Proposals shall be evaluated by an objective process such as the appointment of a board or committee which to the extent practicable includes persons with technical skills.  Oral (including telephone) or written interviews should be conducted with top rated proposers, and information derived therefrom shall be treated on a confidential basis, except as required to be disclosed pursuant to State or local law or to the Agency pursuant to Section 360.303(h), (Cost and Price Considerations) hereof.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5)</w:t>
      </w:r>
      <w:r>
        <w:tab/>
        <w:t xml:space="preserve">At no point during the entire procurement process shall information be conveyed to any candidate which would provide an unfair competitive advantage. </w:t>
      </w:r>
    </w:p>
    <w:p w:rsidR="002E649C" w:rsidRDefault="002E649C" w:rsidP="00E72E68">
      <w:pPr>
        <w:widowControl w:val="0"/>
        <w:autoSpaceDE w:val="0"/>
        <w:autoSpaceDN w:val="0"/>
        <w:adjustRightInd w:val="0"/>
        <w:ind w:left="1440" w:hanging="720"/>
      </w:pPr>
    </w:p>
    <w:p w:rsidR="00E72E68" w:rsidRDefault="00E72E68" w:rsidP="00E72E68">
      <w:pPr>
        <w:widowControl w:val="0"/>
        <w:autoSpaceDE w:val="0"/>
        <w:autoSpaceDN w:val="0"/>
        <w:adjustRightInd w:val="0"/>
        <w:ind w:left="1440" w:hanging="720"/>
      </w:pPr>
      <w:r>
        <w:t>g)</w:t>
      </w:r>
      <w:r>
        <w:tab/>
        <w:t xml:space="preserve">Negotiation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1)</w:t>
      </w:r>
      <w:r>
        <w:tab/>
        <w:t xml:space="preserve">Grantees are responsible for negotiation of their contracts for architectural or engineering services. Contract procurement including negotiation may be performed by the grantee directly or by another non-state governmental body, person or firm retained for the purpose.  Contract negotiations may include the services of technical, legal, audit or other specialists to the extent deemed appropriate.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2)</w:t>
      </w:r>
      <w:r>
        <w:tab/>
        <w:t xml:space="preserve">Negotiation shall be conducted in accordance with state or local procedure.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3)</w:t>
      </w:r>
      <w:r>
        <w:tab/>
        <w:t xml:space="preserve">The object of negotiations with any candidate shall be to reach agreement on the provisions of the proposed contract.  The grantee and the candidate shall discuss, as a minimum: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A)</w:t>
      </w:r>
      <w:r>
        <w:tab/>
        <w:t xml:space="preserve">The scope and extent of work and other essential requirements;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B)</w:t>
      </w:r>
      <w:r>
        <w:tab/>
        <w:t xml:space="preserve">Identification of the personnel and facilities to accomplish the work within the required time, including where needed, employment of additional personnel, subcontracting, joint ventures, etc;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C)</w:t>
      </w:r>
      <w:r>
        <w:tab/>
        <w:t xml:space="preserve">Provision of the required technical services in accordance with regulations and criteria established for the project; and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D)</w:t>
      </w:r>
      <w:r>
        <w:tab/>
        <w:t>A fair and reasonable price for the required work, to be determined in accordance with the cost and profit considerations set forth in Section 360.303(h) and (</w:t>
      </w:r>
      <w:proofErr w:type="spellStart"/>
      <w:r>
        <w:t>i</w:t>
      </w:r>
      <w:proofErr w:type="spellEnd"/>
      <w:r>
        <w:t xml:space="preserve">), and payment provisions. </w:t>
      </w:r>
    </w:p>
    <w:p w:rsidR="002E649C" w:rsidRDefault="002E649C" w:rsidP="00E72E68">
      <w:pPr>
        <w:widowControl w:val="0"/>
        <w:autoSpaceDE w:val="0"/>
        <w:autoSpaceDN w:val="0"/>
        <w:adjustRightInd w:val="0"/>
        <w:ind w:left="1440" w:hanging="720"/>
      </w:pPr>
    </w:p>
    <w:p w:rsidR="00E72E68" w:rsidRDefault="00E72E68" w:rsidP="00E72E68">
      <w:pPr>
        <w:widowControl w:val="0"/>
        <w:autoSpaceDE w:val="0"/>
        <w:autoSpaceDN w:val="0"/>
        <w:adjustRightInd w:val="0"/>
        <w:ind w:left="1440" w:hanging="720"/>
      </w:pPr>
      <w:r>
        <w:t>h)</w:t>
      </w:r>
      <w:r>
        <w:tab/>
        <w:t xml:space="preserve">Cost and Price Considerations: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1)</w:t>
      </w:r>
      <w:r>
        <w:tab/>
        <w:t xml:space="preserve">General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ab/>
        <w:t xml:space="preserve">It is the policy of the Agency that the cost of price of all </w:t>
      </w:r>
      <w:proofErr w:type="spellStart"/>
      <w:r>
        <w:t>subagreements</w:t>
      </w:r>
      <w:proofErr w:type="spellEnd"/>
      <w:r>
        <w:t xml:space="preserve"> and amendments thereto must be considered.  For each </w:t>
      </w:r>
      <w:proofErr w:type="spellStart"/>
      <w:r>
        <w:t>subagreement</w:t>
      </w:r>
      <w:proofErr w:type="spellEnd"/>
      <w:r>
        <w:t xml:space="preserve"> in excess of $10,000 but not greater than $100,000 grantees shall use the procedures described in paragraph (3) of this section or an equivalent process.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2)</w:t>
      </w:r>
      <w:r>
        <w:tab/>
      </w:r>
      <w:proofErr w:type="spellStart"/>
      <w:r>
        <w:t>Subagreements</w:t>
      </w:r>
      <w:proofErr w:type="spellEnd"/>
      <w:r>
        <w:t xml:space="preserve"> over $100,000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ab/>
        <w:t xml:space="preserve">For each </w:t>
      </w:r>
      <w:proofErr w:type="spellStart"/>
      <w:r>
        <w:t>subagreement</w:t>
      </w:r>
      <w:proofErr w:type="spellEnd"/>
      <w:r>
        <w:t xml:space="preserve"> expected to exceed $100,000, or for two </w:t>
      </w:r>
      <w:proofErr w:type="spellStart"/>
      <w:r>
        <w:t>subagreements</w:t>
      </w:r>
      <w:proofErr w:type="spellEnd"/>
      <w:r>
        <w:t xml:space="preserve"> which aggregate more than $100,000 awarded to an engineer for work on one step, or where renegotiation or amendment itself is in excess of $100,000, the provisions of this paragraph (2) shall apply.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A)</w:t>
      </w:r>
      <w:r>
        <w:tab/>
        <w:t xml:space="preserve">The candidate(s) selected for negotiation shall submit to the grantee for review sufficient cost and pricing data as described in paragraph (3) of this section to enable the grantee to ascertain the necessary and reasonableness of costs and amounts proposed, and the </w:t>
      </w:r>
      <w:proofErr w:type="spellStart"/>
      <w:r>
        <w:t>allowability</w:t>
      </w:r>
      <w:proofErr w:type="spellEnd"/>
      <w:r>
        <w:t xml:space="preserve"> and eligibility of costs proposed.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B)</w:t>
      </w:r>
      <w:r>
        <w:tab/>
        <w:t xml:space="preserve">The applicant/grantee shall submit to the Agency for review: </w:t>
      </w:r>
    </w:p>
    <w:p w:rsidR="002E649C" w:rsidRDefault="002E649C" w:rsidP="00E72E68">
      <w:pPr>
        <w:widowControl w:val="0"/>
        <w:autoSpaceDE w:val="0"/>
        <w:autoSpaceDN w:val="0"/>
        <w:adjustRightInd w:val="0"/>
        <w:ind w:left="3600" w:hanging="720"/>
      </w:pPr>
    </w:p>
    <w:p w:rsidR="00E72E68" w:rsidRDefault="00E72E68" w:rsidP="00E72E68">
      <w:pPr>
        <w:widowControl w:val="0"/>
        <w:autoSpaceDE w:val="0"/>
        <w:autoSpaceDN w:val="0"/>
        <w:adjustRightInd w:val="0"/>
        <w:ind w:left="3600" w:hanging="720"/>
      </w:pPr>
      <w:proofErr w:type="spellStart"/>
      <w:r>
        <w:t>i</w:t>
      </w:r>
      <w:proofErr w:type="spellEnd"/>
      <w:r>
        <w:t>)</w:t>
      </w:r>
      <w:r>
        <w:tab/>
        <w:t xml:space="preserve">Documentation of the public notice of need for architectural or engineering services, selection procedures used, and negotiation methodology used, in those cases where sections Section 360.303(d), (e) and (f) are applicable; </w:t>
      </w:r>
    </w:p>
    <w:p w:rsidR="002E649C" w:rsidRDefault="002E649C" w:rsidP="00E72E68">
      <w:pPr>
        <w:widowControl w:val="0"/>
        <w:autoSpaceDE w:val="0"/>
        <w:autoSpaceDN w:val="0"/>
        <w:adjustRightInd w:val="0"/>
        <w:ind w:left="3600" w:hanging="720"/>
      </w:pPr>
    </w:p>
    <w:p w:rsidR="00E72E68" w:rsidRDefault="00E72E68" w:rsidP="00E72E68">
      <w:pPr>
        <w:widowControl w:val="0"/>
        <w:autoSpaceDE w:val="0"/>
        <w:autoSpaceDN w:val="0"/>
        <w:adjustRightInd w:val="0"/>
        <w:ind w:left="3600" w:hanging="720"/>
      </w:pPr>
      <w:r>
        <w:t>ii)</w:t>
      </w:r>
      <w:r>
        <w:tab/>
        <w:t xml:space="preserve">The cost and pricing data submitted by the selected engineer; </w:t>
      </w:r>
    </w:p>
    <w:p w:rsidR="002E649C" w:rsidRDefault="002E649C" w:rsidP="00E72E68">
      <w:pPr>
        <w:widowControl w:val="0"/>
        <w:autoSpaceDE w:val="0"/>
        <w:autoSpaceDN w:val="0"/>
        <w:adjustRightInd w:val="0"/>
        <w:ind w:left="3600" w:hanging="720"/>
      </w:pPr>
    </w:p>
    <w:p w:rsidR="00E72E68" w:rsidRDefault="00E72E68" w:rsidP="00E72E68">
      <w:pPr>
        <w:widowControl w:val="0"/>
        <w:autoSpaceDE w:val="0"/>
        <w:autoSpaceDN w:val="0"/>
        <w:adjustRightInd w:val="0"/>
        <w:ind w:left="3600" w:hanging="720"/>
      </w:pPr>
      <w:r>
        <w:t>iii)</w:t>
      </w:r>
      <w:r>
        <w:tab/>
        <w:t xml:space="preserve">A certification of review and acceptance of the selected engineer's cost or price; and </w:t>
      </w:r>
    </w:p>
    <w:p w:rsidR="002E649C" w:rsidRDefault="002E649C" w:rsidP="00E72E68">
      <w:pPr>
        <w:widowControl w:val="0"/>
        <w:autoSpaceDE w:val="0"/>
        <w:autoSpaceDN w:val="0"/>
        <w:adjustRightInd w:val="0"/>
        <w:ind w:left="3600" w:hanging="720"/>
      </w:pPr>
    </w:p>
    <w:p w:rsidR="00E72E68" w:rsidRDefault="00E72E68" w:rsidP="00E72E68">
      <w:pPr>
        <w:widowControl w:val="0"/>
        <w:autoSpaceDE w:val="0"/>
        <w:autoSpaceDN w:val="0"/>
        <w:adjustRightInd w:val="0"/>
        <w:ind w:left="3600" w:hanging="720"/>
      </w:pPr>
      <w:r>
        <w:t>iv)</w:t>
      </w:r>
      <w:r>
        <w:tab/>
        <w:t xml:space="preserve">A copy of the proposed </w:t>
      </w:r>
      <w:proofErr w:type="spellStart"/>
      <w:r>
        <w:t>subagreement</w:t>
      </w:r>
      <w:proofErr w:type="spellEnd"/>
      <w:r>
        <w:t xml:space="preserve"> document.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C)</w:t>
      </w:r>
      <w:r>
        <w:tab/>
        <w:t xml:space="preserve">The Agency will review the complete </w:t>
      </w:r>
      <w:proofErr w:type="spellStart"/>
      <w:r>
        <w:t>subagreement</w:t>
      </w:r>
      <w:proofErr w:type="spellEnd"/>
      <w:r>
        <w:t xml:space="preserve"> actions and approve the grantee's compliance with appropriate procedures prior the </w:t>
      </w:r>
      <w:proofErr w:type="spellStart"/>
      <w:r>
        <w:t>the</w:t>
      </w:r>
      <w:proofErr w:type="spellEnd"/>
      <w:r>
        <w:t xml:space="preserve"> award of the </w:t>
      </w:r>
      <w:proofErr w:type="spellStart"/>
      <w:r>
        <w:t>subagreement</w:t>
      </w:r>
      <w:proofErr w:type="spellEnd"/>
      <w:r>
        <w:t xml:space="preserve">.  The grantee shall be notified upon completion of the review.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3)</w:t>
      </w:r>
      <w:r>
        <w:tab/>
        <w:t xml:space="preserve">Cost Review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A)</w:t>
      </w:r>
      <w:r>
        <w:tab/>
        <w:t xml:space="preserve">A review of proposed </w:t>
      </w:r>
      <w:proofErr w:type="spellStart"/>
      <w:r>
        <w:t>subagreement</w:t>
      </w:r>
      <w:proofErr w:type="spellEnd"/>
      <w:r>
        <w:t xml:space="preserve"> costs shall be made by the grantee.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B)</w:t>
      </w:r>
      <w:r>
        <w:tab/>
        <w:t xml:space="preserve">As a minimum, proposed </w:t>
      </w:r>
      <w:proofErr w:type="spellStart"/>
      <w:r>
        <w:t>subagreement</w:t>
      </w:r>
      <w:proofErr w:type="spellEnd"/>
      <w:r>
        <w:t xml:space="preserve"> costs shall be presented in summary format prescribed by the Agency and shall be supported by a certification executed by the selected engineer that proposed costs reflect complete, current and accurate cost and pricing data applicable to the date of anticipated </w:t>
      </w:r>
      <w:proofErr w:type="spellStart"/>
      <w:r>
        <w:t>subagreement</w:t>
      </w:r>
      <w:proofErr w:type="spellEnd"/>
      <w:r>
        <w:t xml:space="preserve"> award.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C)</w:t>
      </w:r>
      <w:r>
        <w:tab/>
        <w:t xml:space="preserve">In addition to the specific elements of cost, the estimated amount of profit shall be set forth separately in the cost summary for fixed price contracts and maximum total dollar amount of profit shall be set forth separately in the cost summary for cost reimbursement contracts.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D)</w:t>
      </w:r>
      <w:r>
        <w:tab/>
        <w:t xml:space="preserve">More detailed cost data than that required by the summary format may be required by the grantee to substantiate the reasonableness of proposed </w:t>
      </w:r>
      <w:proofErr w:type="spellStart"/>
      <w:r>
        <w:t>subagreement</w:t>
      </w:r>
      <w:proofErr w:type="spellEnd"/>
      <w:r>
        <w:t xml:space="preserve"> costs.  Such detailed documentation is normally required by the Agency only when the selected engineer is unable to certify that the cost and pricing data used are complete, current and accurate.  The Agency may, on a selected basis, perform a </w:t>
      </w:r>
      <w:proofErr w:type="spellStart"/>
      <w:r>
        <w:t>preaward</w:t>
      </w:r>
      <w:proofErr w:type="spellEnd"/>
      <w:r>
        <w:t xml:space="preserve"> cost analysis on any </w:t>
      </w:r>
      <w:proofErr w:type="spellStart"/>
      <w:r>
        <w:t>subagreement</w:t>
      </w:r>
      <w:proofErr w:type="spellEnd"/>
      <w:r>
        <w:t xml:space="preserve">. Normally, a provisional overhead rate will be agreed upon prior to contract award.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E)</w:t>
      </w:r>
      <w:r>
        <w:tab/>
        <w:t xml:space="preserve">Appropriate consideration should be given to General Condition Section 360.801, (Determination of Allowable Costs) which contains general cost principles which must be used for the determination of the </w:t>
      </w:r>
      <w:proofErr w:type="spellStart"/>
      <w:r>
        <w:t>allowability</w:t>
      </w:r>
      <w:proofErr w:type="spellEnd"/>
      <w:r>
        <w:t xml:space="preserve"> of costs under grants.  The engineer's actual costs, direct and indirect, allowable for State participation shall be determined in accordance with the terms and conditions of the </w:t>
      </w:r>
      <w:proofErr w:type="spellStart"/>
      <w:r>
        <w:t>subagreement</w:t>
      </w:r>
      <w:proofErr w:type="spellEnd"/>
      <w:r>
        <w:t xml:space="preserve"> and this subpart.  Examples of costs which are not allowable under those cost principles include, but are not limited to, entertainment, interest on borrowed capital and bad debts.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F)</w:t>
      </w:r>
      <w:r>
        <w:tab/>
        <w:t xml:space="preserve">The engineer shall have an accounting system which accounts for costs in accordance with generally accepted accounting principles.  This system shall provide for the identification, accumulation and segregation of allowable and unallowable project costs among projects.  Allowable project costs shall be determined in accordance with Section 360.303(3)(E) of this section.  The engineer must propose and account for costs in a manner consistent with his normal accounting procedures.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G)</w:t>
      </w:r>
      <w:r>
        <w:tab/>
      </w:r>
      <w:proofErr w:type="spellStart"/>
      <w:r>
        <w:t>Subagreements</w:t>
      </w:r>
      <w:proofErr w:type="spellEnd"/>
      <w:r>
        <w:t xml:space="preserve"> awarded on the basis of review of a cost element summary and certification of complete, current and accurate cost, and pricing data shall be subject to downward renegotiation or recoupment of funds where the Agency determines that such certification was not based on complete, current and accurate cost and pricing data or not based on costs allowable under the appropriate Agency cost principles at the time of award. </w:t>
      </w:r>
    </w:p>
    <w:p w:rsidR="002E649C" w:rsidRDefault="002E649C" w:rsidP="00E72E68">
      <w:pPr>
        <w:widowControl w:val="0"/>
        <w:autoSpaceDE w:val="0"/>
        <w:autoSpaceDN w:val="0"/>
        <w:adjustRightInd w:val="0"/>
        <w:ind w:left="1440" w:hanging="720"/>
      </w:pPr>
    </w:p>
    <w:p w:rsidR="00E72E68" w:rsidRDefault="00E72E68" w:rsidP="00E72E68">
      <w:pPr>
        <w:widowControl w:val="0"/>
        <w:autoSpaceDE w:val="0"/>
        <w:autoSpaceDN w:val="0"/>
        <w:adjustRightInd w:val="0"/>
        <w:ind w:left="1440" w:hanging="720"/>
      </w:pPr>
      <w:proofErr w:type="spellStart"/>
      <w:r>
        <w:t>i</w:t>
      </w:r>
      <w:proofErr w:type="spellEnd"/>
      <w:r>
        <w:t>)</w:t>
      </w:r>
      <w:r>
        <w:tab/>
        <w:t xml:space="preserve">Profit </w:t>
      </w:r>
    </w:p>
    <w:p w:rsidR="002E649C" w:rsidRDefault="002E649C" w:rsidP="00E72E68">
      <w:pPr>
        <w:widowControl w:val="0"/>
        <w:autoSpaceDE w:val="0"/>
        <w:autoSpaceDN w:val="0"/>
        <w:adjustRightInd w:val="0"/>
        <w:ind w:left="1440" w:hanging="720"/>
      </w:pPr>
    </w:p>
    <w:p w:rsidR="00E72E68" w:rsidRDefault="00E72E68" w:rsidP="00E72E68">
      <w:pPr>
        <w:widowControl w:val="0"/>
        <w:autoSpaceDE w:val="0"/>
        <w:autoSpaceDN w:val="0"/>
        <w:adjustRightInd w:val="0"/>
        <w:ind w:left="1440" w:hanging="720"/>
      </w:pPr>
      <w:r>
        <w:tab/>
        <w:t xml:space="preserve">The objective of negotiations shall be the exercise of sound business </w:t>
      </w:r>
      <w:proofErr w:type="spellStart"/>
      <w:r>
        <w:t>judgement</w:t>
      </w:r>
      <w:proofErr w:type="spellEnd"/>
      <w:r>
        <w:t xml:space="preserve"> and good administrative practice including the determination of a fair and reasonable profit based on the firm's assumption of risk and input to total performance and not merely the application of a predetermined percentage factor.  For the purpose of </w:t>
      </w:r>
      <w:proofErr w:type="spellStart"/>
      <w:r>
        <w:t>subagreements</w:t>
      </w:r>
      <w:proofErr w:type="spellEnd"/>
      <w:r>
        <w:t xml:space="preserve"> under State grants, profit is defined as the net proceeds obtained by deducting all allowable costs (direct and indirect) from the price.  Profit on a </w:t>
      </w:r>
      <w:proofErr w:type="spellStart"/>
      <w:r>
        <w:t>subagreement</w:t>
      </w:r>
      <w:proofErr w:type="spellEnd"/>
      <w:r>
        <w:t xml:space="preserve"> and each amendment to a </w:t>
      </w:r>
      <w:proofErr w:type="spellStart"/>
      <w:r>
        <w:t>subagreement</w:t>
      </w:r>
      <w:proofErr w:type="spellEnd"/>
      <w:r>
        <w:t xml:space="preserve"> under a grant should be sufficient to attract engineers who possess talents and skills necessary to the accomplishment of project objectives, and to stimulate efficient and expeditious completion of the project.  Where cost review is performed, the estimate of profit should be reviewed by the grantee as are all other elements of price. </w:t>
      </w:r>
    </w:p>
    <w:p w:rsidR="002E649C" w:rsidRDefault="002E649C" w:rsidP="00E72E68">
      <w:pPr>
        <w:widowControl w:val="0"/>
        <w:autoSpaceDE w:val="0"/>
        <w:autoSpaceDN w:val="0"/>
        <w:adjustRightInd w:val="0"/>
        <w:ind w:left="1440" w:hanging="720"/>
      </w:pPr>
    </w:p>
    <w:p w:rsidR="00E72E68" w:rsidRDefault="00E72E68" w:rsidP="00E72E68">
      <w:pPr>
        <w:widowControl w:val="0"/>
        <w:autoSpaceDE w:val="0"/>
        <w:autoSpaceDN w:val="0"/>
        <w:adjustRightInd w:val="0"/>
        <w:ind w:left="1440" w:hanging="720"/>
      </w:pPr>
      <w:r>
        <w:t>j)</w:t>
      </w:r>
      <w:r>
        <w:tab/>
        <w:t xml:space="preserve">Award of </w:t>
      </w:r>
      <w:proofErr w:type="spellStart"/>
      <w:r>
        <w:t>Subagreement</w:t>
      </w:r>
      <w:proofErr w:type="spellEnd"/>
      <w:r>
        <w:t xml:space="preserve"> </w:t>
      </w:r>
    </w:p>
    <w:p w:rsidR="002E649C" w:rsidRDefault="002E649C" w:rsidP="00E72E68">
      <w:pPr>
        <w:widowControl w:val="0"/>
        <w:autoSpaceDE w:val="0"/>
        <w:autoSpaceDN w:val="0"/>
        <w:adjustRightInd w:val="0"/>
        <w:ind w:left="1440" w:hanging="720"/>
      </w:pPr>
    </w:p>
    <w:p w:rsidR="00E72E68" w:rsidRDefault="00E72E68" w:rsidP="00E72E68">
      <w:pPr>
        <w:widowControl w:val="0"/>
        <w:autoSpaceDE w:val="0"/>
        <w:autoSpaceDN w:val="0"/>
        <w:adjustRightInd w:val="0"/>
        <w:ind w:left="1440" w:hanging="720"/>
      </w:pPr>
      <w:r>
        <w:tab/>
        <w:t xml:space="preserve">After the close of negotiations and after review and approval by the Agency if required pursuant to Section 360.303(h)(2), the grantee may award the contract. Unsuccessful candidates should be notified promptly. </w:t>
      </w:r>
    </w:p>
    <w:p w:rsidR="002E649C" w:rsidRDefault="002E649C" w:rsidP="00E72E68">
      <w:pPr>
        <w:widowControl w:val="0"/>
        <w:autoSpaceDE w:val="0"/>
        <w:autoSpaceDN w:val="0"/>
        <w:adjustRightInd w:val="0"/>
        <w:ind w:left="1440" w:hanging="720"/>
      </w:pPr>
    </w:p>
    <w:p w:rsidR="00E72E68" w:rsidRDefault="00E72E68" w:rsidP="00E72E68">
      <w:pPr>
        <w:widowControl w:val="0"/>
        <w:autoSpaceDE w:val="0"/>
        <w:autoSpaceDN w:val="0"/>
        <w:adjustRightInd w:val="0"/>
        <w:ind w:left="1440" w:hanging="720"/>
      </w:pPr>
      <w:r>
        <w:t>k)</w:t>
      </w:r>
      <w:r>
        <w:tab/>
        <w:t xml:space="preserve">Required Solicitation and </w:t>
      </w:r>
      <w:proofErr w:type="spellStart"/>
      <w:r>
        <w:t>Subagreement</w:t>
      </w:r>
      <w:proofErr w:type="spellEnd"/>
      <w:r>
        <w:t xml:space="preserve"> Provisions: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1)</w:t>
      </w:r>
      <w:r>
        <w:tab/>
        <w:t xml:space="preserve">Required solicitation statement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A)</w:t>
      </w:r>
      <w:r>
        <w:tab/>
        <w:t xml:space="preserve">Requests for qualifications or proposals must include the following statement, as well as the proposed terms of the </w:t>
      </w:r>
      <w:proofErr w:type="spellStart"/>
      <w:r>
        <w:t>subagreement</w:t>
      </w:r>
      <w:proofErr w:type="spellEnd"/>
      <w:r>
        <w:t xml:space="preserve">. </w:t>
      </w:r>
    </w:p>
    <w:p w:rsidR="00772B72" w:rsidRDefault="00772B72" w:rsidP="00E72E68">
      <w:pPr>
        <w:widowControl w:val="0"/>
        <w:autoSpaceDE w:val="0"/>
        <w:autoSpaceDN w:val="0"/>
        <w:adjustRightInd w:val="0"/>
        <w:ind w:left="2880" w:hanging="720"/>
      </w:pPr>
    </w:p>
    <w:p w:rsidR="00E72E68" w:rsidRDefault="00E72E68" w:rsidP="00772B72">
      <w:pPr>
        <w:widowControl w:val="0"/>
        <w:autoSpaceDE w:val="0"/>
        <w:autoSpaceDN w:val="0"/>
        <w:adjustRightInd w:val="0"/>
        <w:ind w:left="3591"/>
      </w:pPr>
      <w:r>
        <w:tab/>
        <w:t xml:space="preserve">"Any contract or contracts awarded under this request for (qualifications/professional proposals) are expected to be funded in part by a grant from the Illinois Environmental Protection Agency.  This procurement will be subject to the requirements of the grant offer." </w:t>
      </w:r>
    </w:p>
    <w:p w:rsidR="00772B72" w:rsidRDefault="00772B72"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B)</w:t>
      </w:r>
      <w:r>
        <w:tab/>
        <w:t xml:space="preserve">Neither the State of Illinois nor the Illinois Environmental Protection Agency is nor will be a party to this request for (qualifications/professional proposals) or any resulting contract.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2)</w:t>
      </w:r>
      <w:r>
        <w:tab/>
        <w:t xml:space="preserve">Content of </w:t>
      </w:r>
      <w:proofErr w:type="spellStart"/>
      <w:r>
        <w:t>subagreement</w:t>
      </w:r>
      <w:proofErr w:type="spellEnd"/>
      <w:r>
        <w:t xml:space="preserve">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A)</w:t>
      </w:r>
      <w:r>
        <w:tab/>
        <w:t xml:space="preserve">Each </w:t>
      </w:r>
      <w:proofErr w:type="spellStart"/>
      <w:r>
        <w:t>subagreement</w:t>
      </w:r>
      <w:proofErr w:type="spellEnd"/>
      <w:r>
        <w:t xml:space="preserve"> must adequately define: </w:t>
      </w:r>
    </w:p>
    <w:p w:rsidR="002E649C" w:rsidRDefault="002E649C" w:rsidP="00E72E68">
      <w:pPr>
        <w:widowControl w:val="0"/>
        <w:autoSpaceDE w:val="0"/>
        <w:autoSpaceDN w:val="0"/>
        <w:adjustRightInd w:val="0"/>
        <w:ind w:left="3600" w:hanging="720"/>
      </w:pPr>
    </w:p>
    <w:p w:rsidR="00E72E68" w:rsidRDefault="00E72E68" w:rsidP="00E72E68">
      <w:pPr>
        <w:widowControl w:val="0"/>
        <w:autoSpaceDE w:val="0"/>
        <w:autoSpaceDN w:val="0"/>
        <w:adjustRightInd w:val="0"/>
        <w:ind w:left="3600" w:hanging="720"/>
      </w:pPr>
      <w:proofErr w:type="spellStart"/>
      <w:r>
        <w:t>i</w:t>
      </w:r>
      <w:proofErr w:type="spellEnd"/>
      <w:r>
        <w:t>)</w:t>
      </w:r>
      <w:r>
        <w:tab/>
        <w:t xml:space="preserve">The scope and extent of project work; </w:t>
      </w:r>
    </w:p>
    <w:p w:rsidR="002E649C" w:rsidRDefault="002E649C" w:rsidP="00E72E68">
      <w:pPr>
        <w:widowControl w:val="0"/>
        <w:autoSpaceDE w:val="0"/>
        <w:autoSpaceDN w:val="0"/>
        <w:adjustRightInd w:val="0"/>
        <w:ind w:left="3600" w:hanging="720"/>
      </w:pPr>
    </w:p>
    <w:p w:rsidR="00E72E68" w:rsidRDefault="00E72E68" w:rsidP="00E72E68">
      <w:pPr>
        <w:widowControl w:val="0"/>
        <w:autoSpaceDE w:val="0"/>
        <w:autoSpaceDN w:val="0"/>
        <w:adjustRightInd w:val="0"/>
        <w:ind w:left="3600" w:hanging="720"/>
      </w:pPr>
      <w:r>
        <w:t>ii)</w:t>
      </w:r>
      <w:r>
        <w:tab/>
        <w:t xml:space="preserve">The time for performance and completion of the contract work, including where appropriate, dates for completion of significant project tasks; </w:t>
      </w:r>
    </w:p>
    <w:p w:rsidR="002E649C" w:rsidRDefault="002E649C" w:rsidP="00E72E68">
      <w:pPr>
        <w:widowControl w:val="0"/>
        <w:autoSpaceDE w:val="0"/>
        <w:autoSpaceDN w:val="0"/>
        <w:adjustRightInd w:val="0"/>
        <w:ind w:left="3600" w:hanging="720"/>
      </w:pPr>
    </w:p>
    <w:p w:rsidR="00E72E68" w:rsidRDefault="00E72E68" w:rsidP="00E72E68">
      <w:pPr>
        <w:widowControl w:val="0"/>
        <w:autoSpaceDE w:val="0"/>
        <w:autoSpaceDN w:val="0"/>
        <w:adjustRightInd w:val="0"/>
        <w:ind w:left="3600" w:hanging="720"/>
      </w:pPr>
      <w:r>
        <w:t>iii)</w:t>
      </w:r>
      <w:r>
        <w:tab/>
        <w:t xml:space="preserve">Personnel and facilities necessary to accomplish the work within the required time; </w:t>
      </w:r>
    </w:p>
    <w:p w:rsidR="002E649C" w:rsidRDefault="002E649C" w:rsidP="00E72E68">
      <w:pPr>
        <w:widowControl w:val="0"/>
        <w:autoSpaceDE w:val="0"/>
        <w:autoSpaceDN w:val="0"/>
        <w:adjustRightInd w:val="0"/>
        <w:ind w:left="3600" w:hanging="720"/>
      </w:pPr>
    </w:p>
    <w:p w:rsidR="00E72E68" w:rsidRDefault="00E72E68" w:rsidP="00E72E68">
      <w:pPr>
        <w:widowControl w:val="0"/>
        <w:autoSpaceDE w:val="0"/>
        <w:autoSpaceDN w:val="0"/>
        <w:adjustRightInd w:val="0"/>
        <w:ind w:left="3600" w:hanging="720"/>
      </w:pPr>
      <w:r>
        <w:t>iv)</w:t>
      </w:r>
      <w:r>
        <w:tab/>
        <w:t xml:space="preserve">The extent of subcontracting and consultant agreements.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B)</w:t>
      </w:r>
      <w:r>
        <w:tab/>
        <w:t xml:space="preserve">If any of these elements cannot be defined adequately for later tasks or steps at the time of contract execution, the subsequent tasks or steps shall not be included in the contract at that time.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3)</w:t>
      </w:r>
      <w:r>
        <w:tab/>
        <w:t xml:space="preserve">Required </w:t>
      </w:r>
      <w:proofErr w:type="spellStart"/>
      <w:r>
        <w:t>subagreement</w:t>
      </w:r>
      <w:proofErr w:type="spellEnd"/>
      <w:r>
        <w:t xml:space="preserve"> provisions.  Each consulting engineering contract must include the provisions set forth in Appendix C, (Required Provisions </w:t>
      </w:r>
      <w:r w:rsidR="00772B72">
        <w:t>−</w:t>
      </w:r>
      <w:r>
        <w:t xml:space="preserve"> Consulting Engineering Agreements) to these general conditions. </w:t>
      </w:r>
    </w:p>
    <w:p w:rsidR="002E649C" w:rsidRDefault="002E649C" w:rsidP="00E72E68">
      <w:pPr>
        <w:widowControl w:val="0"/>
        <w:autoSpaceDE w:val="0"/>
        <w:autoSpaceDN w:val="0"/>
        <w:adjustRightInd w:val="0"/>
        <w:ind w:left="1440" w:hanging="720"/>
      </w:pPr>
    </w:p>
    <w:p w:rsidR="00E72E68" w:rsidRDefault="00E72E68" w:rsidP="00E72E68">
      <w:pPr>
        <w:widowControl w:val="0"/>
        <w:autoSpaceDE w:val="0"/>
        <w:autoSpaceDN w:val="0"/>
        <w:adjustRightInd w:val="0"/>
        <w:ind w:left="1440" w:hanging="720"/>
      </w:pPr>
      <w:r>
        <w:t>l)</w:t>
      </w:r>
      <w:r>
        <w:tab/>
      </w:r>
      <w:proofErr w:type="spellStart"/>
      <w:r>
        <w:t>Subagreement</w:t>
      </w:r>
      <w:proofErr w:type="spellEnd"/>
      <w:r>
        <w:t xml:space="preserve"> Payments </w:t>
      </w:r>
      <w:r w:rsidR="00772B72">
        <w:t>−</w:t>
      </w:r>
      <w:r>
        <w:t xml:space="preserve"> Architectural or Engineering Services: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1)</w:t>
      </w:r>
      <w:r>
        <w:tab/>
        <w:t xml:space="preserve">Generally, payment will be made under consulting engineering contracts upon the completion of a step, or if specified in the grant agreement, upon completion of specific tasks within the step.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2)</w:t>
      </w:r>
      <w:r>
        <w:tab/>
        <w:t xml:space="preserve">Upon satisfactory completion by the engineer of the work called for under the terms of a contract, and upon acceptance of such work by the grantee, with the concurrence of the Agency, the engineer will be paid the unpaid balance of any money due for such work, including any retained percentages relating to this portion of the work.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3)</w:t>
      </w:r>
      <w:r>
        <w:tab/>
        <w:t xml:space="preserve">Payment may not be withheld for professional services, except as provided in the contract for professional services.  Any withholding should be limited to only that amount necessary to assure contract compliance. </w:t>
      </w:r>
    </w:p>
    <w:p w:rsidR="002E649C" w:rsidRDefault="002E649C" w:rsidP="00E72E68">
      <w:pPr>
        <w:widowControl w:val="0"/>
        <w:autoSpaceDE w:val="0"/>
        <w:autoSpaceDN w:val="0"/>
        <w:adjustRightInd w:val="0"/>
        <w:ind w:left="1440" w:hanging="720"/>
      </w:pPr>
    </w:p>
    <w:p w:rsidR="00E72E68" w:rsidRDefault="00E72E68" w:rsidP="00E72E68">
      <w:pPr>
        <w:widowControl w:val="0"/>
        <w:autoSpaceDE w:val="0"/>
        <w:autoSpaceDN w:val="0"/>
        <w:adjustRightInd w:val="0"/>
        <w:ind w:left="1440" w:hanging="720"/>
      </w:pPr>
      <w:r>
        <w:t>m)</w:t>
      </w:r>
      <w:r>
        <w:tab/>
        <w:t xml:space="preserve">Applicability to Existing Contracts.  In some cases a negotiated </w:t>
      </w:r>
      <w:proofErr w:type="spellStart"/>
      <w:r>
        <w:t>subagreement</w:t>
      </w:r>
      <w:proofErr w:type="spellEnd"/>
      <w:r>
        <w:t xml:space="preserve"> may have been executed prior to the effective date of these general conditions to cover work under more than one step of a grant.  Such contracts already in existence may not comply with the requirements of Section 360.301 and Section 360.303 herein.  Section 360.303(C) of this General Condition and Appendix B set forth Agency policy with respect to such contracts and must be implemented prior to the grant award action for the next step under the grant. </w:t>
      </w:r>
    </w:p>
    <w:p w:rsidR="002E649C" w:rsidRDefault="002E649C" w:rsidP="00E72E68">
      <w:pPr>
        <w:widowControl w:val="0"/>
        <w:autoSpaceDE w:val="0"/>
        <w:autoSpaceDN w:val="0"/>
        <w:adjustRightInd w:val="0"/>
        <w:ind w:left="1440" w:hanging="720"/>
      </w:pPr>
    </w:p>
    <w:p w:rsidR="00E72E68" w:rsidRDefault="00E72E68" w:rsidP="00E72E68">
      <w:pPr>
        <w:widowControl w:val="0"/>
        <w:autoSpaceDE w:val="0"/>
        <w:autoSpaceDN w:val="0"/>
        <w:adjustRightInd w:val="0"/>
        <w:ind w:left="1440" w:hanging="720"/>
      </w:pPr>
      <w:r>
        <w:t>n)</w:t>
      </w:r>
      <w:r>
        <w:tab/>
        <w:t xml:space="preserve">Subcontracts under </w:t>
      </w:r>
      <w:proofErr w:type="spellStart"/>
      <w:r>
        <w:t>subagreements</w:t>
      </w:r>
      <w:proofErr w:type="spellEnd"/>
      <w:r>
        <w:t xml:space="preserve"> for architectural or engineering services: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1)</w:t>
      </w:r>
      <w:r>
        <w:tab/>
        <w:t xml:space="preserve">The award or execution of subcontracts under a prime contract for architectural or engineering services awarded to an engineer by a grantee, and the procurement and negotiation procedures used by the engineer in awarding such subcontracts are not required to comply with any of the provisions, selection procedures, policies or principles set forth in General Condition in Section 360.301 or Section 360.303 except those specifically stated in paragraph (2) of this section. </w:t>
      </w:r>
    </w:p>
    <w:p w:rsidR="002E649C" w:rsidRDefault="002E649C" w:rsidP="00E72E68">
      <w:pPr>
        <w:widowControl w:val="0"/>
        <w:autoSpaceDE w:val="0"/>
        <w:autoSpaceDN w:val="0"/>
        <w:adjustRightInd w:val="0"/>
        <w:ind w:left="2160" w:hanging="720"/>
      </w:pPr>
    </w:p>
    <w:p w:rsidR="00E72E68" w:rsidRDefault="00E72E68" w:rsidP="00E72E68">
      <w:pPr>
        <w:widowControl w:val="0"/>
        <w:autoSpaceDE w:val="0"/>
        <w:autoSpaceDN w:val="0"/>
        <w:adjustRightInd w:val="0"/>
        <w:ind w:left="2160" w:hanging="720"/>
      </w:pPr>
      <w:r>
        <w:t>2)</w:t>
      </w:r>
      <w:r>
        <w:tab/>
        <w:t xml:space="preserve">The award or execution of subcontracts in excess of $10,000 under a prime contract for architectural or engineering services and the procurement procedures used by the engineer in awarding such subcontracts must comply with the following: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A)</w:t>
      </w:r>
      <w:r>
        <w:tab/>
        <w:t xml:space="preserve">General Condition Section 360.301(b), (Local preference).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B)</w:t>
      </w:r>
      <w:r>
        <w:tab/>
        <w:t xml:space="preserve">General Condition Section 360.303(h), (Cost and Price Considerations). </w:t>
      </w:r>
    </w:p>
    <w:p w:rsidR="002E649C" w:rsidRDefault="002E649C" w:rsidP="00E72E68">
      <w:pPr>
        <w:widowControl w:val="0"/>
        <w:autoSpaceDE w:val="0"/>
        <w:autoSpaceDN w:val="0"/>
        <w:adjustRightInd w:val="0"/>
        <w:ind w:left="2880" w:hanging="720"/>
      </w:pPr>
    </w:p>
    <w:p w:rsidR="00E72E68" w:rsidRDefault="00E72E68" w:rsidP="00E72E68">
      <w:pPr>
        <w:widowControl w:val="0"/>
        <w:autoSpaceDE w:val="0"/>
        <w:autoSpaceDN w:val="0"/>
        <w:adjustRightInd w:val="0"/>
        <w:ind w:left="2880" w:hanging="720"/>
      </w:pPr>
      <w:r>
        <w:t>C)</w:t>
      </w:r>
      <w:r>
        <w:tab/>
        <w:t>General Condition Section 360.303(</w:t>
      </w:r>
      <w:proofErr w:type="spellStart"/>
      <w:r>
        <w:t>i</w:t>
      </w:r>
      <w:proofErr w:type="spellEnd"/>
      <w:r>
        <w:t xml:space="preserve">), (Profit). </w:t>
      </w:r>
    </w:p>
    <w:sectPr w:rsidR="00E72E68" w:rsidSect="00E72E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2E68"/>
    <w:rsid w:val="002E649C"/>
    <w:rsid w:val="005C3366"/>
    <w:rsid w:val="005F25EC"/>
    <w:rsid w:val="00772B72"/>
    <w:rsid w:val="00B504DA"/>
    <w:rsid w:val="00E72E68"/>
    <w:rsid w:val="00F1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3435</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22976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