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05" w:rsidRDefault="005D5505" w:rsidP="005D5505">
      <w:pPr>
        <w:widowControl w:val="0"/>
        <w:autoSpaceDE w:val="0"/>
        <w:autoSpaceDN w:val="0"/>
        <w:adjustRightInd w:val="0"/>
      </w:pPr>
      <w:bookmarkStart w:id="0" w:name="_GoBack"/>
      <w:bookmarkEnd w:id="0"/>
    </w:p>
    <w:p w:rsidR="005D5505" w:rsidRDefault="005D5505" w:rsidP="005D5505">
      <w:pPr>
        <w:widowControl w:val="0"/>
        <w:autoSpaceDE w:val="0"/>
        <w:autoSpaceDN w:val="0"/>
        <w:adjustRightInd w:val="0"/>
      </w:pPr>
      <w:r>
        <w:rPr>
          <w:b/>
          <w:bCs/>
        </w:rPr>
        <w:t>Section 362.103  Project Priority List</w:t>
      </w:r>
      <w:r>
        <w:t xml:space="preserve"> </w:t>
      </w:r>
    </w:p>
    <w:p w:rsidR="005D5505" w:rsidRDefault="005D5505" w:rsidP="005D5505">
      <w:pPr>
        <w:widowControl w:val="0"/>
        <w:autoSpaceDE w:val="0"/>
        <w:autoSpaceDN w:val="0"/>
        <w:adjustRightInd w:val="0"/>
      </w:pPr>
    </w:p>
    <w:p w:rsidR="005D5505" w:rsidRDefault="005D5505" w:rsidP="005D5505">
      <w:pPr>
        <w:widowControl w:val="0"/>
        <w:autoSpaceDE w:val="0"/>
        <w:autoSpaceDN w:val="0"/>
        <w:adjustRightInd w:val="0"/>
      </w:pPr>
      <w:r>
        <w:t xml:space="preserve">The Agency maintains a list setting forth the priority for receipt of federal funding for each project applicant. Project priorities are established in accordance with Agency rules entitled "Procedures and Requirements for Determining Construction Grant Priorities for Municipal Sewage Treatment </w:t>
      </w:r>
      <w:proofErr w:type="spellStart"/>
      <w:r>
        <w:t>Works</w:t>
      </w:r>
      <w:proofErr w:type="spellEnd"/>
      <w:r>
        <w:t xml:space="preserve"> Needs" (35 Ill. Adm. Code 364).  The Project Priorities list may be obtained from the Agency upon request. </w:t>
      </w:r>
    </w:p>
    <w:sectPr w:rsidR="005D5505" w:rsidSect="005D55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505"/>
    <w:rsid w:val="002364DD"/>
    <w:rsid w:val="00507ECB"/>
    <w:rsid w:val="005C3366"/>
    <w:rsid w:val="005D5505"/>
    <w:rsid w:val="00C1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362</vt:lpstr>
    </vt:vector>
  </TitlesOfParts>
  <Company>State of Illinois</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362</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