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C7" w:rsidRDefault="002933C7" w:rsidP="002933C7">
      <w:pPr>
        <w:widowControl w:val="0"/>
        <w:autoSpaceDE w:val="0"/>
        <w:autoSpaceDN w:val="0"/>
        <w:adjustRightInd w:val="0"/>
      </w:pPr>
      <w:bookmarkStart w:id="0" w:name="_GoBack"/>
      <w:bookmarkEnd w:id="0"/>
    </w:p>
    <w:p w:rsidR="002933C7" w:rsidRDefault="002933C7" w:rsidP="002933C7">
      <w:pPr>
        <w:widowControl w:val="0"/>
        <w:autoSpaceDE w:val="0"/>
        <w:autoSpaceDN w:val="0"/>
        <w:adjustRightInd w:val="0"/>
      </w:pPr>
      <w:r>
        <w:rPr>
          <w:b/>
          <w:bCs/>
        </w:rPr>
        <w:t>Section 362.301  Bid Proposal and Proposed and Executed Contract</w:t>
      </w:r>
      <w:r>
        <w:t xml:space="preserve"> </w:t>
      </w:r>
    </w:p>
    <w:p w:rsidR="002933C7" w:rsidRDefault="002933C7" w:rsidP="002933C7">
      <w:pPr>
        <w:widowControl w:val="0"/>
        <w:autoSpaceDE w:val="0"/>
        <w:autoSpaceDN w:val="0"/>
        <w:adjustRightInd w:val="0"/>
      </w:pPr>
    </w:p>
    <w:p w:rsidR="002933C7" w:rsidRDefault="002933C7" w:rsidP="002933C7">
      <w:pPr>
        <w:widowControl w:val="0"/>
        <w:autoSpaceDE w:val="0"/>
        <w:autoSpaceDN w:val="0"/>
        <w:adjustRightInd w:val="0"/>
        <w:ind w:left="1440" w:hanging="720"/>
      </w:pPr>
      <w:r>
        <w:t>a)</w:t>
      </w:r>
      <w:r>
        <w:tab/>
        <w:t xml:space="preserve">After advertisement for and receipt of building bids, the applicant shall submit to the Agency for review those documents necessary to determine compliance with 40 CFR 33 including:  the bid tabulation, bid analyses, the bid proposal, and the proposed contract and any request for amendment to the Step 3 grant or Step 3 portion of the Step 2 + 3 grant.  If a grant amendment is necessary and approvable in accordance with 40 CFR 35 and this Part, the Agency shall issue a certification of the grant amendment in a transmittal of the request to the USEPA.  Final approval by the Agency or the USEPA of the bid proposal and proposed contract shall be authorization by the Agency to the applicant to award the contract to the lowest responsible, responsive bidder. </w:t>
      </w:r>
    </w:p>
    <w:p w:rsidR="007135E2" w:rsidRDefault="007135E2" w:rsidP="002933C7">
      <w:pPr>
        <w:widowControl w:val="0"/>
        <w:autoSpaceDE w:val="0"/>
        <w:autoSpaceDN w:val="0"/>
        <w:adjustRightInd w:val="0"/>
        <w:ind w:left="1440" w:hanging="720"/>
      </w:pPr>
    </w:p>
    <w:p w:rsidR="002933C7" w:rsidRDefault="002933C7" w:rsidP="002933C7">
      <w:pPr>
        <w:widowControl w:val="0"/>
        <w:autoSpaceDE w:val="0"/>
        <w:autoSpaceDN w:val="0"/>
        <w:adjustRightInd w:val="0"/>
        <w:ind w:left="1440" w:hanging="720"/>
      </w:pPr>
      <w:r>
        <w:t>b)</w:t>
      </w:r>
      <w:r>
        <w:tab/>
        <w:t xml:space="preserve">The executed contract between the grantee and contractor shall be submitted to the Agency within 10 days after execution. </w:t>
      </w:r>
    </w:p>
    <w:sectPr w:rsidR="002933C7" w:rsidSect="002933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3C7"/>
    <w:rsid w:val="002933C7"/>
    <w:rsid w:val="005C3366"/>
    <w:rsid w:val="007135E2"/>
    <w:rsid w:val="00726065"/>
    <w:rsid w:val="00DE0BB6"/>
    <w:rsid w:val="00E9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