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4A" w:rsidRDefault="0097294A" w:rsidP="009729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294A" w:rsidRDefault="0097294A" w:rsidP="009729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366.404  C3 Factor (Organic Load)</w:t>
      </w:r>
      <w:r>
        <w:t xml:space="preserve"> </w:t>
      </w:r>
    </w:p>
    <w:p w:rsidR="0097294A" w:rsidRDefault="0097294A" w:rsidP="0097294A">
      <w:pPr>
        <w:widowControl w:val="0"/>
        <w:autoSpaceDE w:val="0"/>
        <w:autoSpaceDN w:val="0"/>
        <w:adjustRightInd w:val="0"/>
      </w:pPr>
    </w:p>
    <w:p w:rsidR="0097294A" w:rsidRDefault="0097294A" w:rsidP="0097294A">
      <w:pPr>
        <w:widowControl w:val="0"/>
        <w:autoSpaceDE w:val="0"/>
        <w:autoSpaceDN w:val="0"/>
        <w:adjustRightInd w:val="0"/>
      </w:pPr>
      <w:r>
        <w:t xml:space="preserve">C3 is a factor that evaluates the existing organic load tributary to the proposed project and is calculated as in A3 above. </w:t>
      </w:r>
    </w:p>
    <w:sectPr w:rsidR="0097294A" w:rsidSect="009729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294A"/>
    <w:rsid w:val="000606B0"/>
    <w:rsid w:val="004810D7"/>
    <w:rsid w:val="005C3366"/>
    <w:rsid w:val="0097294A"/>
    <w:rsid w:val="00D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366</vt:lpstr>
    </vt:vector>
  </TitlesOfParts>
  <Company>General Assembly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366</dc:title>
  <dc:subject/>
  <dc:creator>Illinois General Assembly</dc:creator>
  <cp:keywords/>
  <dc:description/>
  <cp:lastModifiedBy>Roberts, John</cp:lastModifiedBy>
  <cp:revision>3</cp:revision>
  <dcterms:created xsi:type="dcterms:W3CDTF">2012-06-21T20:38:00Z</dcterms:created>
  <dcterms:modified xsi:type="dcterms:W3CDTF">2012-06-21T20:38:00Z</dcterms:modified>
</cp:coreProperties>
</file>