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B6" w:rsidRDefault="006769B6" w:rsidP="006769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9B6" w:rsidRDefault="006769B6" w:rsidP="006769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367.520  Public Participation in the Selection of a Lake Restoration or Protection Plan</w:t>
      </w:r>
      <w:r>
        <w:t xml:space="preserve"> </w:t>
      </w:r>
    </w:p>
    <w:p w:rsidR="006769B6" w:rsidRDefault="006769B6" w:rsidP="006769B6">
      <w:pPr>
        <w:widowControl w:val="0"/>
        <w:autoSpaceDE w:val="0"/>
        <w:autoSpaceDN w:val="0"/>
        <w:adjustRightInd w:val="0"/>
      </w:pPr>
    </w:p>
    <w:p w:rsidR="006769B6" w:rsidRDefault="006769B6" w:rsidP="006769B6">
      <w:pPr>
        <w:widowControl w:val="0"/>
        <w:autoSpaceDE w:val="0"/>
        <w:autoSpaceDN w:val="0"/>
        <w:adjustRightInd w:val="0"/>
      </w:pPr>
      <w:r>
        <w:t xml:space="preserve">Prior to selecting final restoration alternatives, the lake owner shall hold a public meeting to solicit public comment in developing, evaluating and selecting restoration practices.  A public notice shall be published in a newspaper of general circulation in the immediate project area 30 days in advance of the meeting and shall include the following information: </w:t>
      </w:r>
    </w:p>
    <w:p w:rsidR="00935731" w:rsidRDefault="00935731" w:rsidP="006769B6">
      <w:pPr>
        <w:widowControl w:val="0"/>
        <w:autoSpaceDE w:val="0"/>
        <w:autoSpaceDN w:val="0"/>
        <w:adjustRightInd w:val="0"/>
      </w:pPr>
    </w:p>
    <w:p w:rsidR="006769B6" w:rsidRDefault="006769B6" w:rsidP="006769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purpose, date, time and location of the public meeting; </w:t>
      </w:r>
    </w:p>
    <w:p w:rsidR="00935731" w:rsidRDefault="00935731" w:rsidP="006769B6">
      <w:pPr>
        <w:widowControl w:val="0"/>
        <w:autoSpaceDE w:val="0"/>
        <w:autoSpaceDN w:val="0"/>
        <w:adjustRightInd w:val="0"/>
        <w:ind w:left="1440" w:hanging="720"/>
      </w:pPr>
    </w:p>
    <w:p w:rsidR="006769B6" w:rsidRDefault="006769B6" w:rsidP="006769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description of the proposed restoration alternatives in fact sheet or summary form; and </w:t>
      </w:r>
    </w:p>
    <w:p w:rsidR="00935731" w:rsidRDefault="00935731" w:rsidP="006769B6">
      <w:pPr>
        <w:widowControl w:val="0"/>
        <w:autoSpaceDE w:val="0"/>
        <w:autoSpaceDN w:val="0"/>
        <w:adjustRightInd w:val="0"/>
        <w:ind w:left="1440" w:hanging="720"/>
      </w:pPr>
    </w:p>
    <w:p w:rsidR="006769B6" w:rsidRDefault="006769B6" w:rsidP="006769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location, including address and telephone number, where complete information may be obtained. </w:t>
      </w:r>
    </w:p>
    <w:sectPr w:rsidR="006769B6" w:rsidSect="006769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9B6"/>
    <w:rsid w:val="000F73E3"/>
    <w:rsid w:val="00373F76"/>
    <w:rsid w:val="005C3366"/>
    <w:rsid w:val="006769B6"/>
    <w:rsid w:val="007D741A"/>
    <w:rsid w:val="009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