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410" w:rsidRPr="00162B0E" w:rsidRDefault="006B4410" w:rsidP="006B4410">
      <w:bookmarkStart w:id="0" w:name="_GoBack"/>
      <w:bookmarkEnd w:id="0"/>
    </w:p>
    <w:p w:rsidR="006B4410" w:rsidRPr="00162B0E" w:rsidRDefault="006B4410" w:rsidP="006B4410">
      <w:pPr>
        <w:widowControl w:val="0"/>
        <w:rPr>
          <w:b/>
          <w:bCs/>
        </w:rPr>
      </w:pPr>
      <w:r w:rsidRPr="00162B0E">
        <w:rPr>
          <w:b/>
          <w:bCs/>
        </w:rPr>
        <w:t>Section 369.230  Requirements for Loan Recipients under Title VI of the CWA</w:t>
      </w:r>
    </w:p>
    <w:p w:rsidR="006B4410" w:rsidRPr="00162B0E" w:rsidRDefault="006B4410" w:rsidP="006B4410">
      <w:pPr>
        <w:widowControl w:val="0"/>
      </w:pPr>
    </w:p>
    <w:p w:rsidR="006B4410" w:rsidRPr="00162B0E" w:rsidRDefault="006B4410" w:rsidP="006B4410">
      <w:pPr>
        <w:widowControl w:val="0"/>
        <w:ind w:left="1440" w:hanging="720"/>
      </w:pPr>
      <w:r w:rsidRPr="00162B0E">
        <w:t>a)</w:t>
      </w:r>
      <w:r w:rsidRPr="00162B0E">
        <w:tab/>
        <w:t xml:space="preserve">Only local government units will be eligible for loans for wastewater treatment works projects and green infrastructure projects. </w:t>
      </w:r>
    </w:p>
    <w:p w:rsidR="006B4410" w:rsidRPr="00162B0E" w:rsidRDefault="006B4410" w:rsidP="006B4410">
      <w:pPr>
        <w:widowControl w:val="0"/>
        <w:ind w:left="1440" w:hanging="720"/>
      </w:pPr>
    </w:p>
    <w:p w:rsidR="006B4410" w:rsidRPr="00162B0E" w:rsidRDefault="006B4410" w:rsidP="006B4410">
      <w:pPr>
        <w:widowControl w:val="0"/>
        <w:ind w:left="1440" w:hanging="720"/>
      </w:pPr>
      <w:r w:rsidRPr="00162B0E">
        <w:t>b)</w:t>
      </w:r>
      <w:r w:rsidRPr="00162B0E">
        <w:tab/>
        <w:t xml:space="preserve">Loan projects must be on the Project Priority List. </w:t>
      </w:r>
    </w:p>
    <w:p w:rsidR="006B4410" w:rsidRPr="00162B0E" w:rsidRDefault="006B4410" w:rsidP="006B4410">
      <w:pPr>
        <w:widowControl w:val="0"/>
        <w:ind w:left="1440" w:hanging="720"/>
      </w:pPr>
    </w:p>
    <w:p w:rsidR="006B4410" w:rsidRPr="00162B0E" w:rsidRDefault="006B4410" w:rsidP="006B4410">
      <w:pPr>
        <w:widowControl w:val="0"/>
        <w:ind w:left="1440" w:hanging="720"/>
      </w:pPr>
      <w:r w:rsidRPr="00162B0E">
        <w:t>c)</w:t>
      </w:r>
      <w:r w:rsidRPr="00162B0E">
        <w:tab/>
        <w:t xml:space="preserve">Loan projects must be consistent with any plans developed under </w:t>
      </w:r>
      <w:r w:rsidR="00425CE9">
        <w:t>s</w:t>
      </w:r>
      <w:r w:rsidRPr="00162B0E">
        <w:t xml:space="preserve">ections 205(j), 208, 303(e) and 319 of </w:t>
      </w:r>
      <w:r w:rsidR="00BD481C">
        <w:t xml:space="preserve">the </w:t>
      </w:r>
      <w:r w:rsidRPr="00162B0E">
        <w:t xml:space="preserve">CWA. </w:t>
      </w:r>
    </w:p>
    <w:p w:rsidR="006B4410" w:rsidRPr="00162B0E" w:rsidRDefault="006B4410" w:rsidP="006B4410">
      <w:pPr>
        <w:widowControl w:val="0"/>
        <w:ind w:left="1440" w:hanging="720"/>
      </w:pPr>
    </w:p>
    <w:p w:rsidR="006B4410" w:rsidRPr="00162B0E" w:rsidRDefault="006B4410" w:rsidP="006B4410">
      <w:pPr>
        <w:widowControl w:val="0"/>
        <w:ind w:left="1440" w:hanging="720"/>
      </w:pPr>
      <w:r w:rsidRPr="00162B0E">
        <w:t>d)</w:t>
      </w:r>
      <w:r w:rsidRPr="00162B0E">
        <w:tab/>
        <w:t xml:space="preserve">A dedicated source of revenue, sufficient to pay principal and interest when due, must be enacted and pledged by the loan recipient for repayment of the loan. </w:t>
      </w:r>
    </w:p>
    <w:p w:rsidR="006B4410" w:rsidRPr="00162B0E" w:rsidRDefault="006B4410" w:rsidP="006B4410">
      <w:pPr>
        <w:widowControl w:val="0"/>
        <w:ind w:left="1440" w:hanging="720"/>
      </w:pPr>
    </w:p>
    <w:p w:rsidR="006B4410" w:rsidRPr="00162B0E" w:rsidRDefault="006B4410" w:rsidP="006B4410">
      <w:pPr>
        <w:widowControl w:val="0"/>
        <w:ind w:left="1440" w:hanging="720"/>
      </w:pPr>
      <w:r w:rsidRPr="00162B0E">
        <w:t>e)</w:t>
      </w:r>
      <w:r w:rsidRPr="00162B0E">
        <w:tab/>
        <w:t xml:space="preserve">Loan projects must meet federal disadvantaged business enterprise requirements in accordance with 40 CFR 33. </w:t>
      </w:r>
    </w:p>
    <w:p w:rsidR="006B4410" w:rsidRPr="00162B0E" w:rsidRDefault="006B4410" w:rsidP="006B4410">
      <w:pPr>
        <w:widowControl w:val="0"/>
        <w:ind w:left="1440" w:hanging="720"/>
      </w:pPr>
    </w:p>
    <w:p w:rsidR="006B4410" w:rsidRPr="00162B0E" w:rsidRDefault="006B4410" w:rsidP="006B4410">
      <w:pPr>
        <w:widowControl w:val="0"/>
        <w:ind w:left="1440" w:hanging="720"/>
      </w:pPr>
      <w:r w:rsidRPr="00162B0E">
        <w:t>f)</w:t>
      </w:r>
      <w:r w:rsidRPr="00162B0E">
        <w:tab/>
        <w:t xml:space="preserve">Loan projects must meet the applicable requirements of any other federal laws and authorities. </w:t>
      </w:r>
    </w:p>
    <w:p w:rsidR="006B4410" w:rsidRPr="00162B0E" w:rsidRDefault="006B4410" w:rsidP="006B4410">
      <w:pPr>
        <w:widowControl w:val="0"/>
        <w:ind w:left="1440" w:hanging="720"/>
      </w:pPr>
    </w:p>
    <w:p w:rsidR="006B4410" w:rsidRPr="00162B0E" w:rsidRDefault="006B4410" w:rsidP="006B4410">
      <w:pPr>
        <w:widowControl w:val="0"/>
        <w:ind w:left="1440" w:hanging="720"/>
      </w:pPr>
      <w:r w:rsidRPr="00162B0E">
        <w:t>g)</w:t>
      </w:r>
      <w:r w:rsidRPr="00162B0E">
        <w:tab/>
        <w:t xml:space="preserve">Loans will be made at or below market interest rates. </w:t>
      </w:r>
    </w:p>
    <w:p w:rsidR="006B4410" w:rsidRPr="00162B0E" w:rsidRDefault="006B4410" w:rsidP="006B4410">
      <w:pPr>
        <w:widowControl w:val="0"/>
        <w:ind w:left="1440" w:hanging="720"/>
      </w:pPr>
    </w:p>
    <w:p w:rsidR="006B4410" w:rsidRPr="00162B0E" w:rsidRDefault="006B4410" w:rsidP="006B4410">
      <w:pPr>
        <w:widowControl w:val="0"/>
        <w:ind w:left="1440" w:hanging="720"/>
      </w:pPr>
      <w:r w:rsidRPr="00162B0E">
        <w:t>h)</w:t>
      </w:r>
      <w:r w:rsidRPr="00162B0E">
        <w:tab/>
        <w:t xml:space="preserve">Loan accounts related to the project construction and the dedicated source of revenue will be maintained by the loan recipient consistent with generally accepted accounting standards in accordance with the American Institute of Certified Public Accountants Professional Standards. </w:t>
      </w:r>
    </w:p>
    <w:p w:rsidR="006B4410" w:rsidRDefault="006B4410" w:rsidP="006B4410">
      <w:pPr>
        <w:pStyle w:val="ListParagraph"/>
        <w:ind w:left="0"/>
        <w:rPr>
          <w:sz w:val="24"/>
          <w:szCs w:val="24"/>
        </w:rPr>
      </w:pPr>
    </w:p>
    <w:p w:rsidR="006B4410" w:rsidRPr="006B4410" w:rsidRDefault="006B4410" w:rsidP="006B4410">
      <w:pPr>
        <w:ind w:left="1440" w:hanging="720"/>
      </w:pPr>
      <w:r>
        <w:t>i)</w:t>
      </w:r>
      <w:r>
        <w:tab/>
      </w:r>
      <w:r w:rsidRPr="006B4410">
        <w:t xml:space="preserve">Loans will be fully amortized not later than 20 years after the earlier of the initiation of operation date or the initiation of the loan repayment period. </w:t>
      </w:r>
    </w:p>
    <w:sectPr w:rsidR="006B4410" w:rsidRPr="006B441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311" w:rsidRDefault="00AD7311">
      <w:r>
        <w:separator/>
      </w:r>
    </w:p>
  </w:endnote>
  <w:endnote w:type="continuationSeparator" w:id="0">
    <w:p w:rsidR="00AD7311" w:rsidRDefault="00AD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311" w:rsidRDefault="00AD7311">
      <w:r>
        <w:separator/>
      </w:r>
    </w:p>
  </w:footnote>
  <w:footnote w:type="continuationSeparator" w:id="0">
    <w:p w:rsidR="00AD7311" w:rsidRDefault="00AD7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6524E"/>
    <w:multiLevelType w:val="hybridMultilevel"/>
    <w:tmpl w:val="4CEE9D02"/>
    <w:lvl w:ilvl="0" w:tplc="DFBCEE22">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628F4BD0"/>
    <w:multiLevelType w:val="hybridMultilevel"/>
    <w:tmpl w:val="8BAE2782"/>
    <w:lvl w:ilvl="0" w:tplc="FAA4014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3DC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059B"/>
    <w:rsid w:val="00322AC2"/>
    <w:rsid w:val="00323B50"/>
    <w:rsid w:val="00327B81"/>
    <w:rsid w:val="003303A2"/>
    <w:rsid w:val="00332EB2"/>
    <w:rsid w:val="00335723"/>
    <w:rsid w:val="00337BB9"/>
    <w:rsid w:val="00337CEB"/>
    <w:rsid w:val="003464C2"/>
    <w:rsid w:val="00350372"/>
    <w:rsid w:val="003547CB"/>
    <w:rsid w:val="00356003"/>
    <w:rsid w:val="00367A2E"/>
    <w:rsid w:val="00373511"/>
    <w:rsid w:val="00374367"/>
    <w:rsid w:val="00374639"/>
    <w:rsid w:val="00375C58"/>
    <w:rsid w:val="003760AD"/>
    <w:rsid w:val="00383A68"/>
    <w:rsid w:val="003845B3"/>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5CE9"/>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DC0"/>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4410"/>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422B"/>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077"/>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64EC"/>
    <w:rsid w:val="00950386"/>
    <w:rsid w:val="009602D3"/>
    <w:rsid w:val="00960C37"/>
    <w:rsid w:val="00961E38"/>
    <w:rsid w:val="00965A76"/>
    <w:rsid w:val="00966D51"/>
    <w:rsid w:val="0098276C"/>
    <w:rsid w:val="00983C53"/>
    <w:rsid w:val="00986F7E"/>
    <w:rsid w:val="00994782"/>
    <w:rsid w:val="00995FB0"/>
    <w:rsid w:val="009A26DA"/>
    <w:rsid w:val="009B45F6"/>
    <w:rsid w:val="009B6ECA"/>
    <w:rsid w:val="009B72DC"/>
    <w:rsid w:val="009C1181"/>
    <w:rsid w:val="009C1A93"/>
    <w:rsid w:val="009C2829"/>
    <w:rsid w:val="009C5170"/>
    <w:rsid w:val="009C69DD"/>
    <w:rsid w:val="009C75D6"/>
    <w:rsid w:val="009C7CA2"/>
    <w:rsid w:val="009D219C"/>
    <w:rsid w:val="009D4E6C"/>
    <w:rsid w:val="009E00A4"/>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7311"/>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3C2B"/>
    <w:rsid w:val="00BD0ED2"/>
    <w:rsid w:val="00BD481C"/>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410"/>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6B4410"/>
    <w:pPr>
      <w:widowControl w:val="0"/>
      <w:overflowPunct/>
      <w:autoSpaceDE/>
      <w:autoSpaceDN/>
      <w:adjustRightInd/>
      <w:ind w:left="720"/>
      <w:contextualSpacing/>
      <w:textAlignment w:val="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410"/>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6B4410"/>
    <w:pPr>
      <w:widowControl w:val="0"/>
      <w:overflowPunct/>
      <w:autoSpaceDE/>
      <w:autoSpaceDN/>
      <w:adjustRightInd/>
      <w:ind w:left="720"/>
      <w:contextualSpacing/>
      <w:textAlignment w:val="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