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E4" w:rsidRDefault="00DF33E4" w:rsidP="00DF3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3E4" w:rsidRDefault="00DF33E4" w:rsidP="00DF33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370.810  Process Selection</w:t>
      </w:r>
      <w:r>
        <w:t xml:space="preserve"> </w:t>
      </w:r>
    </w:p>
    <w:p w:rsidR="00DF33E4" w:rsidRDefault="00DF33E4" w:rsidP="00DF33E4">
      <w:pPr>
        <w:widowControl w:val="0"/>
        <w:autoSpaceDE w:val="0"/>
        <w:autoSpaceDN w:val="0"/>
        <w:adjustRightInd w:val="0"/>
      </w:pPr>
    </w:p>
    <w:p w:rsidR="00DF33E4" w:rsidRDefault="00DF33E4" w:rsidP="00DF33E4">
      <w:pPr>
        <w:widowControl w:val="0"/>
        <w:autoSpaceDE w:val="0"/>
        <w:autoSpaceDN w:val="0"/>
        <w:adjustRightInd w:val="0"/>
      </w:pPr>
      <w:r>
        <w:t xml:space="preserve">The selection of sludge handling unit processes should be based upon at least the following considerations: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Local land use.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System energy requirements.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Cost effectiveness of sludge thickening and dewatering.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Equipment complexity and staffing requirements.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Adverse effects of heavy metals and other sludge components upon the unit processes.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Sludge digestion or stabilization requirements.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Side stream or return flow treatment requirements (e.g., digester or sludge storage facilities supernatant, dewatering unit filtrate, wet oxidation return flows).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Sludge storage requirements.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Methods of ultimate disposal. </w:t>
      </w:r>
    </w:p>
    <w:p w:rsidR="00F24EF2" w:rsidRDefault="00F24EF2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Back-up techniques of sludge handling and disposal. </w:t>
      </w: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</w:p>
    <w:p w:rsidR="00DF33E4" w:rsidRDefault="00DF33E4" w:rsidP="00DF33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DF33E4" w:rsidSect="00DF3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3E4"/>
    <w:rsid w:val="005C3366"/>
    <w:rsid w:val="00652F35"/>
    <w:rsid w:val="006E0755"/>
    <w:rsid w:val="00A75969"/>
    <w:rsid w:val="00DF33E4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