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BF" w:rsidRDefault="00EA3FBF" w:rsidP="00EA3F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FBF" w:rsidRDefault="00EA3FBF" w:rsidP="00EA3FBF">
      <w:pPr>
        <w:widowControl w:val="0"/>
        <w:autoSpaceDE w:val="0"/>
        <w:autoSpaceDN w:val="0"/>
        <w:adjustRightInd w:val="0"/>
        <w:jc w:val="center"/>
      </w:pPr>
      <w:r>
        <w:t>SUBPART C:  FECAL COLIFORM DIE-OFF MODEL</w:t>
      </w:r>
    </w:p>
    <w:sectPr w:rsidR="00EA3FBF" w:rsidSect="00EA3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FBF"/>
    <w:rsid w:val="00430FF1"/>
    <w:rsid w:val="005C3366"/>
    <w:rsid w:val="00BE6C55"/>
    <w:rsid w:val="00DC355C"/>
    <w:rsid w:val="00E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FECAL COLIFORM DIE-OFF MODEL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FECAL COLIFORM DIE-OFF MODEL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