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71" w:rsidRDefault="00360871" w:rsidP="003608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871" w:rsidRDefault="00360871" w:rsidP="003608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501.210  Administrator</w:t>
      </w:r>
      <w:r>
        <w:t xml:space="preserve"> </w:t>
      </w:r>
    </w:p>
    <w:p w:rsidR="00360871" w:rsidRDefault="00360871" w:rsidP="00360871">
      <w:pPr>
        <w:widowControl w:val="0"/>
        <w:autoSpaceDE w:val="0"/>
        <w:autoSpaceDN w:val="0"/>
        <w:adjustRightInd w:val="0"/>
      </w:pPr>
    </w:p>
    <w:p w:rsidR="00360871" w:rsidRDefault="00360871" w:rsidP="00360871">
      <w:pPr>
        <w:widowControl w:val="0"/>
        <w:autoSpaceDE w:val="0"/>
        <w:autoSpaceDN w:val="0"/>
        <w:adjustRightInd w:val="0"/>
      </w:pPr>
      <w:r>
        <w:t xml:space="preserve">The Administrator of the United States Environmental Protection Agency or his designee. </w:t>
      </w:r>
    </w:p>
    <w:sectPr w:rsidR="00360871" w:rsidSect="00360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871"/>
    <w:rsid w:val="00360871"/>
    <w:rsid w:val="005C3366"/>
    <w:rsid w:val="007164A8"/>
    <w:rsid w:val="00A7028F"/>
    <w:rsid w:val="00E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