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F" w:rsidRDefault="00FA64FF" w:rsidP="00FA64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64FF" w:rsidRDefault="00FA64FF" w:rsidP="00FA64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501.372  Supernatant</w:t>
      </w:r>
      <w:r>
        <w:t xml:space="preserve"> </w:t>
      </w:r>
    </w:p>
    <w:p w:rsidR="00FA64FF" w:rsidRDefault="00FA64FF" w:rsidP="00FA64FF">
      <w:pPr>
        <w:widowControl w:val="0"/>
        <w:autoSpaceDE w:val="0"/>
        <w:autoSpaceDN w:val="0"/>
        <w:adjustRightInd w:val="0"/>
      </w:pPr>
    </w:p>
    <w:p w:rsidR="00FA64FF" w:rsidRDefault="00FA64FF" w:rsidP="00FA64FF">
      <w:pPr>
        <w:widowControl w:val="0"/>
        <w:autoSpaceDE w:val="0"/>
        <w:autoSpaceDN w:val="0"/>
        <w:adjustRightInd w:val="0"/>
      </w:pPr>
      <w:r>
        <w:t xml:space="preserve">The liquid portion of the livestock waste that overlies deposited or settled solids that are stored in a tank or lagoon. </w:t>
      </w:r>
    </w:p>
    <w:p w:rsidR="00FA64FF" w:rsidRDefault="00FA64FF" w:rsidP="00FA64FF">
      <w:pPr>
        <w:widowControl w:val="0"/>
        <w:autoSpaceDE w:val="0"/>
        <w:autoSpaceDN w:val="0"/>
        <w:adjustRightInd w:val="0"/>
      </w:pPr>
    </w:p>
    <w:p w:rsidR="00FA64FF" w:rsidRDefault="00FA64FF" w:rsidP="00FA64FF">
      <w:pPr>
        <w:widowControl w:val="0"/>
        <w:autoSpaceDE w:val="0"/>
        <w:autoSpaceDN w:val="0"/>
        <w:adjustRightInd w:val="0"/>
        <w:ind w:left="1440" w:hanging="720"/>
      </w:pPr>
      <w:r>
        <w:t>(Source:  Added at 15 Il</w:t>
      </w:r>
      <w:r w:rsidR="002F45CD">
        <w:t>l. Reg. 10075, effective July 1</w:t>
      </w:r>
      <w:r>
        <w:t xml:space="preserve">, 1991) </w:t>
      </w:r>
    </w:p>
    <w:sectPr w:rsidR="00FA64FF" w:rsidSect="00FA64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64FF"/>
    <w:rsid w:val="002F45CD"/>
    <w:rsid w:val="005C3366"/>
    <w:rsid w:val="006335C7"/>
    <w:rsid w:val="00CE2797"/>
    <w:rsid w:val="00D22704"/>
    <w:rsid w:val="00FA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