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92CB" w14:textId="77777777" w:rsidR="00B77ACB" w:rsidRDefault="00B77ACB" w:rsidP="00B77ACB">
      <w:pPr>
        <w:widowControl w:val="0"/>
        <w:autoSpaceDE w:val="0"/>
        <w:autoSpaceDN w:val="0"/>
        <w:adjustRightInd w:val="0"/>
      </w:pPr>
    </w:p>
    <w:p w14:paraId="07504480" w14:textId="77777777" w:rsidR="00B77ACB" w:rsidRDefault="00B77ACB" w:rsidP="00B77A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601.104  Analytical</w:t>
      </w:r>
      <w:proofErr w:type="gramEnd"/>
      <w:r>
        <w:rPr>
          <w:b/>
          <w:bCs/>
        </w:rPr>
        <w:t xml:space="preserve"> Testing</w:t>
      </w:r>
      <w:r>
        <w:t xml:space="preserve"> </w:t>
      </w:r>
    </w:p>
    <w:p w14:paraId="2D60924E" w14:textId="77777777" w:rsidR="00B77ACB" w:rsidRDefault="00B77ACB" w:rsidP="00B77ACB">
      <w:pPr>
        <w:widowControl w:val="0"/>
        <w:autoSpaceDE w:val="0"/>
        <w:autoSpaceDN w:val="0"/>
        <w:adjustRightInd w:val="0"/>
      </w:pPr>
    </w:p>
    <w:p w14:paraId="6CD98FD4" w14:textId="6A101577" w:rsidR="00B77ACB" w:rsidRDefault="00B77ACB" w:rsidP="00B77A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determine compliance with </w:t>
      </w:r>
      <w:r w:rsidR="00226F52">
        <w:t>the</w:t>
      </w:r>
      <w:r>
        <w:t xml:space="preserve"> </w:t>
      </w:r>
      <w:r w:rsidR="00226F52">
        <w:t xml:space="preserve">community water supplies </w:t>
      </w:r>
      <w:r>
        <w:t xml:space="preserve">rules </w:t>
      </w:r>
      <w:r w:rsidR="00032E24">
        <w:t>in this Subtitle F</w:t>
      </w:r>
      <w:r>
        <w:t>, all sampling</w:t>
      </w:r>
      <w:r w:rsidR="00EC34FB">
        <w:t>, monitoring</w:t>
      </w:r>
      <w:r w:rsidR="00032E24">
        <w:t>,</w:t>
      </w:r>
      <w:r w:rsidR="00EC34FB">
        <w:t xml:space="preserve"> and testing</w:t>
      </w:r>
      <w:r>
        <w:t xml:space="preserve"> </w:t>
      </w:r>
      <w:r w:rsidR="007A4412">
        <w:t>must</w:t>
      </w:r>
      <w:r>
        <w:t xml:space="preserve"> be made according to the methods described in </w:t>
      </w:r>
      <w:r w:rsidR="00EC34FB">
        <w:t>35 Ill. Adm. Code 611</w:t>
      </w:r>
      <w:r w:rsidR="009D0A2A">
        <w:t>,</w:t>
      </w:r>
      <w:r w:rsidR="00EC34FB">
        <w:t xml:space="preserve"> </w:t>
      </w:r>
      <w:r>
        <w:t>the National Primary Drinking Water Regulations (40 CFR 141)</w:t>
      </w:r>
      <w:r w:rsidR="009D0A2A">
        <w:t>,</w:t>
      </w:r>
      <w:r>
        <w:t xml:space="preserve"> </w:t>
      </w:r>
      <w:r w:rsidR="007A4412">
        <w:t>or</w:t>
      </w:r>
      <w:r>
        <w:t xml:space="preserve"> any other method specifically approved by the Agency. </w:t>
      </w:r>
    </w:p>
    <w:p w14:paraId="716F9B85" w14:textId="77777777" w:rsidR="00646A55" w:rsidRDefault="00646A55" w:rsidP="004514E9">
      <w:pPr>
        <w:widowControl w:val="0"/>
        <w:autoSpaceDE w:val="0"/>
        <w:autoSpaceDN w:val="0"/>
        <w:adjustRightInd w:val="0"/>
      </w:pPr>
    </w:p>
    <w:p w14:paraId="61AE1F8C" w14:textId="77777777" w:rsidR="00B77ACB" w:rsidRDefault="00B77ACB" w:rsidP="00B77A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</w:t>
      </w:r>
      <w:r w:rsidR="00EC34FB">
        <w:t>analyses</w:t>
      </w:r>
      <w:r>
        <w:t xml:space="preserve"> for substances other than those listed in </w:t>
      </w:r>
      <w:r w:rsidR="00EC34FB">
        <w:t>35 Ill. Adm. Code 611</w:t>
      </w:r>
      <w:r>
        <w:t xml:space="preserve"> must be performed by methods acceptable to the Agency. </w:t>
      </w:r>
    </w:p>
    <w:p w14:paraId="6FFD1CCA" w14:textId="77777777" w:rsidR="00B77ACB" w:rsidRDefault="00B77ACB" w:rsidP="004514E9">
      <w:pPr>
        <w:widowControl w:val="0"/>
        <w:autoSpaceDE w:val="0"/>
        <w:autoSpaceDN w:val="0"/>
        <w:adjustRightInd w:val="0"/>
      </w:pPr>
    </w:p>
    <w:p w14:paraId="5C4676E7" w14:textId="548239CA" w:rsidR="00B77ACB" w:rsidRDefault="007A4412" w:rsidP="00B77AC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32E24">
        <w:t>7</w:t>
      </w:r>
      <w:r>
        <w:t xml:space="preserve"> Ill. Reg. </w:t>
      </w:r>
      <w:r w:rsidR="004C64B0">
        <w:t>7424</w:t>
      </w:r>
      <w:r>
        <w:t xml:space="preserve">, effective </w:t>
      </w:r>
      <w:r w:rsidR="004C64B0">
        <w:t>May 16, 2023</w:t>
      </w:r>
      <w:r>
        <w:t>)</w:t>
      </w:r>
    </w:p>
    <w:sectPr w:rsidR="00B77ACB" w:rsidSect="00B77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ACB"/>
    <w:rsid w:val="00032E24"/>
    <w:rsid w:val="000E6F86"/>
    <w:rsid w:val="00101957"/>
    <w:rsid w:val="00226F52"/>
    <w:rsid w:val="004514E9"/>
    <w:rsid w:val="004520EC"/>
    <w:rsid w:val="004C64B0"/>
    <w:rsid w:val="005C3366"/>
    <w:rsid w:val="00646A55"/>
    <w:rsid w:val="007A4412"/>
    <w:rsid w:val="00813CFA"/>
    <w:rsid w:val="009D0A2A"/>
    <w:rsid w:val="00B77ACB"/>
    <w:rsid w:val="00BB07D0"/>
    <w:rsid w:val="00C679BD"/>
    <w:rsid w:val="00E21D58"/>
    <w:rsid w:val="00EC34FB"/>
    <w:rsid w:val="00F65A2E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7697A1"/>
  <w15:docId w15:val="{2F0CF983-6609-4651-82FA-68CBF2B2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Shipley, Melissa A.</cp:lastModifiedBy>
  <cp:revision>4</cp:revision>
  <dcterms:created xsi:type="dcterms:W3CDTF">2023-04-14T15:42:00Z</dcterms:created>
  <dcterms:modified xsi:type="dcterms:W3CDTF">2023-06-02T13:06:00Z</dcterms:modified>
</cp:coreProperties>
</file>