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459" w:rsidRDefault="00B87459" w:rsidP="00B874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7459" w:rsidRDefault="00B87459" w:rsidP="00B874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602.114  Conditions</w:t>
      </w:r>
      <w:r>
        <w:t xml:space="preserve"> </w:t>
      </w:r>
    </w:p>
    <w:p w:rsidR="00B87459" w:rsidRDefault="00B87459" w:rsidP="00B87459">
      <w:pPr>
        <w:widowControl w:val="0"/>
        <w:autoSpaceDE w:val="0"/>
        <w:autoSpaceDN w:val="0"/>
        <w:adjustRightInd w:val="0"/>
      </w:pPr>
    </w:p>
    <w:p w:rsidR="00B87459" w:rsidRDefault="00B87459" w:rsidP="00B87459">
      <w:pPr>
        <w:widowControl w:val="0"/>
        <w:autoSpaceDE w:val="0"/>
        <w:autoSpaceDN w:val="0"/>
        <w:adjustRightInd w:val="0"/>
      </w:pPr>
      <w:r>
        <w:t xml:space="preserve">In addition to specific conditions authorized under this Part, the Agency may impose such conditions in a permit as may be necessary to accomplish the purposes of the Act and as are not inconsistent with regulations promulgated by the Illinois Pollution Control Board (Board). </w:t>
      </w:r>
    </w:p>
    <w:p w:rsidR="00B87459" w:rsidRDefault="00B87459" w:rsidP="00B87459">
      <w:pPr>
        <w:widowControl w:val="0"/>
        <w:autoSpaceDE w:val="0"/>
        <w:autoSpaceDN w:val="0"/>
        <w:adjustRightInd w:val="0"/>
      </w:pPr>
    </w:p>
    <w:p w:rsidR="00B87459" w:rsidRDefault="00B87459" w:rsidP="00B8745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6562, effective May 8, 1997) </w:t>
      </w:r>
    </w:p>
    <w:sectPr w:rsidR="00B87459" w:rsidSect="00B874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7459"/>
    <w:rsid w:val="003A5688"/>
    <w:rsid w:val="00537F9E"/>
    <w:rsid w:val="005C3366"/>
    <w:rsid w:val="00B87459"/>
    <w:rsid w:val="00D2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602</vt:lpstr>
    </vt:vector>
  </TitlesOfParts>
  <Company>State of Illinois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602</dc:title>
  <dc:subject/>
  <dc:creator>Illinois General Assembly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