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5C44" w14:textId="77777777" w:rsidR="00535A7E" w:rsidRDefault="00535A7E" w:rsidP="00535A7E"/>
    <w:p w14:paraId="76E683E0" w14:textId="77777777" w:rsidR="00535A7E" w:rsidRPr="00205791" w:rsidRDefault="00535A7E" w:rsidP="00535A7E">
      <w:pPr>
        <w:rPr>
          <w:b/>
        </w:rPr>
      </w:pPr>
      <w:r w:rsidRPr="00205791">
        <w:rPr>
          <w:b/>
        </w:rPr>
        <w:t>Section 602.325  Operating Permit-by-Rule</w:t>
      </w:r>
    </w:p>
    <w:p w14:paraId="045E2D27" w14:textId="77777777" w:rsidR="00535A7E" w:rsidRPr="00535A7E" w:rsidRDefault="00535A7E" w:rsidP="00535A7E"/>
    <w:p w14:paraId="2BF6DF8D" w14:textId="7B1D2D0C" w:rsidR="00535A7E" w:rsidRPr="00535A7E" w:rsidRDefault="00535A7E" w:rsidP="00535A7E">
      <w:pPr>
        <w:ind w:left="1440" w:hanging="720"/>
      </w:pPr>
      <w:r w:rsidRPr="00535A7E">
        <w:t>a)</w:t>
      </w:r>
      <w:r>
        <w:tab/>
      </w:r>
      <w:r w:rsidR="00E54105">
        <w:t>This</w:t>
      </w:r>
      <w:r w:rsidRPr="00535A7E">
        <w:t xml:space="preserve"> Section </w:t>
      </w:r>
      <w:r w:rsidR="00E54105">
        <w:t>implements</w:t>
      </w:r>
      <w:r w:rsidRPr="00535A7E">
        <w:t xml:space="preserve"> the permit-by-rule program provided for in Section 39.12 of the Act for classes of community water supply operating permits.  By fulfilling all of the requirements </w:t>
      </w:r>
      <w:r w:rsidR="00205791">
        <w:t>of this S</w:t>
      </w:r>
      <w:r w:rsidRPr="00535A7E">
        <w:t>ection, a community water supply is considered to have met the requirements for obtaining an operating permit under Section 18(a)(3) of the Act and Section 602.300.</w:t>
      </w:r>
    </w:p>
    <w:p w14:paraId="38EAE868" w14:textId="77777777" w:rsidR="00535A7E" w:rsidRPr="00535A7E" w:rsidRDefault="00535A7E" w:rsidP="00535A7E"/>
    <w:p w14:paraId="26E2C2DD" w14:textId="77777777" w:rsidR="00535A7E" w:rsidRPr="00535A7E" w:rsidRDefault="00535A7E" w:rsidP="00535A7E">
      <w:pPr>
        <w:ind w:left="1440" w:hanging="720"/>
      </w:pPr>
      <w:r w:rsidRPr="00535A7E">
        <w:t>b)</w:t>
      </w:r>
      <w:r>
        <w:tab/>
      </w:r>
      <w:r w:rsidRPr="00535A7E">
        <w:t>A community water supply is eligible to obtain an operating permit-by-rule if the construction project for which the Agency granted a construction permit is fo</w:t>
      </w:r>
      <w:r w:rsidR="00205791">
        <w:t>r any of the following projects:</w:t>
      </w:r>
    </w:p>
    <w:p w14:paraId="645A4D08" w14:textId="77777777" w:rsidR="00535A7E" w:rsidRPr="00535A7E" w:rsidRDefault="00535A7E" w:rsidP="00535A7E"/>
    <w:p w14:paraId="774A274F" w14:textId="77777777" w:rsidR="00535A7E" w:rsidRPr="00535A7E" w:rsidRDefault="00535A7E" w:rsidP="00535A7E">
      <w:pPr>
        <w:ind w:left="1440"/>
      </w:pPr>
      <w:r w:rsidRPr="00535A7E">
        <w:t>1)</w:t>
      </w:r>
      <w:r>
        <w:tab/>
      </w:r>
      <w:r w:rsidRPr="00535A7E">
        <w:t>Water main extensions; or</w:t>
      </w:r>
    </w:p>
    <w:p w14:paraId="72D3081E" w14:textId="77777777" w:rsidR="00535A7E" w:rsidRPr="00535A7E" w:rsidRDefault="00535A7E" w:rsidP="00535A7E"/>
    <w:p w14:paraId="24EB6202" w14:textId="77777777" w:rsidR="00535A7E" w:rsidRPr="00535A7E" w:rsidRDefault="00535A7E" w:rsidP="00535A7E">
      <w:pPr>
        <w:ind w:left="720" w:firstLine="720"/>
      </w:pPr>
      <w:r w:rsidRPr="00535A7E">
        <w:t>2)</w:t>
      </w:r>
      <w:r>
        <w:tab/>
      </w:r>
      <w:r w:rsidRPr="00535A7E">
        <w:t>Projects not requiring disinfection specified in Section 602.315.</w:t>
      </w:r>
    </w:p>
    <w:p w14:paraId="751BAAFC" w14:textId="77777777" w:rsidR="00535A7E" w:rsidRPr="00535A7E" w:rsidRDefault="00535A7E" w:rsidP="00535A7E"/>
    <w:p w14:paraId="417B7198" w14:textId="77777777" w:rsidR="00535A7E" w:rsidRPr="00535A7E" w:rsidRDefault="00535A7E" w:rsidP="00535A7E">
      <w:pPr>
        <w:ind w:left="1440" w:hanging="720"/>
      </w:pPr>
      <w:r w:rsidRPr="00535A7E">
        <w:t>c)</w:t>
      </w:r>
      <w:r>
        <w:tab/>
      </w:r>
      <w:r w:rsidRPr="00535A7E">
        <w:t>A community water supply is not eligible to obtain an operating permit-by-rule if the construction project involves a water main that connects two or more community water supplies.</w:t>
      </w:r>
      <w:r w:rsidDel="00535A7E">
        <w:t xml:space="preserve"> </w:t>
      </w:r>
    </w:p>
    <w:p w14:paraId="37C1AB5C" w14:textId="77777777" w:rsidR="00040B94" w:rsidRDefault="00040B94" w:rsidP="00040B94"/>
    <w:p w14:paraId="1BD7CBC8" w14:textId="39CAC6DC" w:rsidR="00535A7E" w:rsidRPr="00535A7E" w:rsidRDefault="00535A7E" w:rsidP="00535A7E">
      <w:pPr>
        <w:ind w:left="1440" w:hanging="720"/>
      </w:pPr>
      <w:r w:rsidRPr="00535A7E">
        <w:t>d)</w:t>
      </w:r>
      <w:r>
        <w:tab/>
      </w:r>
      <w:r w:rsidRPr="00535A7E">
        <w:t xml:space="preserve">Upon issuance of a construction permit, the Agency may notify an eligible community water supply that it may not seek a permit-by-rule if the community water supply has failed to submit </w:t>
      </w:r>
      <w:r w:rsidR="009E06D8">
        <w:t xml:space="preserve">the </w:t>
      </w:r>
      <w:r w:rsidRPr="00535A7E">
        <w:t>information required by Agency or Board rules in the two years preceding the Agency's notification.</w:t>
      </w:r>
    </w:p>
    <w:p w14:paraId="40B16596" w14:textId="77777777" w:rsidR="00535A7E" w:rsidRPr="00535A7E" w:rsidRDefault="00535A7E" w:rsidP="00535A7E"/>
    <w:p w14:paraId="70931297" w14:textId="77777777" w:rsidR="00535A7E" w:rsidRPr="00535A7E" w:rsidRDefault="00535A7E" w:rsidP="00535A7E">
      <w:pPr>
        <w:ind w:left="1440" w:hanging="720"/>
      </w:pPr>
      <w:r w:rsidRPr="00535A7E">
        <w:t>e)</w:t>
      </w:r>
      <w:r>
        <w:tab/>
      </w:r>
      <w:r w:rsidRPr="00535A7E">
        <w:t>For construction projects that contain both permit-by-rule eligible and non-eligible components, a community water supply may obtain a partial operating permit-by-rule for the eligible portions of the project.</w:t>
      </w:r>
    </w:p>
    <w:p w14:paraId="553D28A9" w14:textId="77777777" w:rsidR="00535A7E" w:rsidRPr="00535A7E" w:rsidRDefault="00535A7E" w:rsidP="00535A7E"/>
    <w:p w14:paraId="264DB456" w14:textId="77777777" w:rsidR="00535A7E" w:rsidRPr="00535A7E" w:rsidRDefault="00535A7E" w:rsidP="00535A7E">
      <w:pPr>
        <w:ind w:left="1440" w:hanging="720"/>
      </w:pPr>
      <w:r w:rsidRPr="00535A7E">
        <w:t>f)</w:t>
      </w:r>
      <w:r>
        <w:tab/>
      </w:r>
      <w:r w:rsidRPr="00535A7E">
        <w:t xml:space="preserve">A community water supply eligible for a permit-by-rule under subsection (b) </w:t>
      </w:r>
      <w:r w:rsidR="00205791">
        <w:t xml:space="preserve">that </w:t>
      </w:r>
      <w:r w:rsidRPr="00535A7E">
        <w:t>does not elect to obtain a permit-by-rule</w:t>
      </w:r>
      <w:r w:rsidR="003B1BCA">
        <w:t>,</w:t>
      </w:r>
      <w:r w:rsidRPr="00535A7E">
        <w:t xml:space="preserve"> must obtain an operating permit issued by </w:t>
      </w:r>
      <w:r w:rsidR="00205791">
        <w:t xml:space="preserve">the </w:t>
      </w:r>
      <w:r w:rsidRPr="00535A7E">
        <w:t>Agency before commencing operations.</w:t>
      </w:r>
    </w:p>
    <w:p w14:paraId="0E0C1206" w14:textId="77777777" w:rsidR="00535A7E" w:rsidRPr="00535A7E" w:rsidRDefault="00535A7E" w:rsidP="00535A7E"/>
    <w:p w14:paraId="001C2E4D" w14:textId="2956130E" w:rsidR="00535A7E" w:rsidRPr="00535A7E" w:rsidRDefault="00535A7E" w:rsidP="00535A7E">
      <w:pPr>
        <w:ind w:left="1440" w:hanging="720"/>
      </w:pPr>
      <w:r w:rsidRPr="00535A7E">
        <w:t>g)</w:t>
      </w:r>
      <w:r>
        <w:tab/>
      </w:r>
      <w:r w:rsidRPr="00535A7E">
        <w:t>Permit-by-Rule Certification.  Any community water supply seeking to obtain an operating permit-by-rule must submit a certification</w:t>
      </w:r>
      <w:r w:rsidR="00205791">
        <w:t>,</w:t>
      </w:r>
      <w:r w:rsidRPr="00535A7E">
        <w:t xml:space="preserve"> on </w:t>
      </w:r>
      <w:r w:rsidR="00E54105">
        <w:t xml:space="preserve">Agency </w:t>
      </w:r>
      <w:r w:rsidRPr="00535A7E">
        <w:t>forms</w:t>
      </w:r>
      <w:r w:rsidR="00205791">
        <w:t>,</w:t>
      </w:r>
      <w:r w:rsidRPr="00535A7E">
        <w:t xml:space="preserve"> specifying the following:</w:t>
      </w:r>
    </w:p>
    <w:p w14:paraId="5428E357" w14:textId="77777777" w:rsidR="00535A7E" w:rsidRPr="00535A7E" w:rsidRDefault="00535A7E" w:rsidP="00535A7E"/>
    <w:p w14:paraId="3FA65042" w14:textId="77777777" w:rsidR="00535A7E" w:rsidRPr="00535A7E" w:rsidRDefault="00535A7E" w:rsidP="00535A7E">
      <w:pPr>
        <w:ind w:left="2160" w:hanging="720"/>
      </w:pPr>
      <w:r w:rsidRPr="00535A7E">
        <w:t>1)</w:t>
      </w:r>
      <w:r>
        <w:tab/>
      </w:r>
      <w:r w:rsidRPr="00535A7E">
        <w:t>the community water supply's name, address, identification number and project name;</w:t>
      </w:r>
    </w:p>
    <w:p w14:paraId="6A61B90F" w14:textId="77777777" w:rsidR="00535A7E" w:rsidRPr="00535A7E" w:rsidRDefault="00535A7E" w:rsidP="00535A7E"/>
    <w:p w14:paraId="4205606C" w14:textId="77777777" w:rsidR="00535A7E" w:rsidRPr="00535A7E" w:rsidRDefault="00535A7E" w:rsidP="00535A7E">
      <w:pPr>
        <w:ind w:left="2160" w:hanging="720"/>
      </w:pPr>
      <w:r w:rsidRPr="00535A7E">
        <w:t>2)</w:t>
      </w:r>
      <w:r>
        <w:tab/>
      </w:r>
      <w:r w:rsidRPr="00535A7E">
        <w:t>the construction permit number, type of construction permit, and date the construction permit was issued;</w:t>
      </w:r>
    </w:p>
    <w:p w14:paraId="6350DF42" w14:textId="77777777" w:rsidR="00535A7E" w:rsidRPr="00535A7E" w:rsidRDefault="00535A7E" w:rsidP="00535A7E"/>
    <w:p w14:paraId="3091C084" w14:textId="77777777" w:rsidR="00535A7E" w:rsidRPr="00535A7E" w:rsidRDefault="00535A7E" w:rsidP="00535A7E">
      <w:pPr>
        <w:ind w:left="2160" w:hanging="720"/>
      </w:pPr>
      <w:r w:rsidRPr="00535A7E">
        <w:t>3)</w:t>
      </w:r>
      <w:r>
        <w:tab/>
      </w:r>
      <w:r w:rsidRPr="00535A7E">
        <w:t>an explanation of the sta</w:t>
      </w:r>
      <w:r w:rsidR="00205791">
        <w:t>tus of the construction project</w:t>
      </w:r>
      <w:r w:rsidRPr="00535A7E">
        <w:t xml:space="preserve"> and</w:t>
      </w:r>
      <w:r w:rsidR="00205791">
        <w:t>,</w:t>
      </w:r>
      <w:r w:rsidRPr="00535A7E">
        <w:t xml:space="preserve"> if the project is only partially completed, the information set forth in Section 602.320;</w:t>
      </w:r>
    </w:p>
    <w:p w14:paraId="6293641D" w14:textId="77777777" w:rsidR="00535A7E" w:rsidRPr="00535A7E" w:rsidRDefault="00535A7E" w:rsidP="00535A7E"/>
    <w:p w14:paraId="4B749669" w14:textId="77777777" w:rsidR="00535A7E" w:rsidRPr="00535A7E" w:rsidRDefault="00535A7E" w:rsidP="00535A7E">
      <w:pPr>
        <w:ind w:left="2160" w:hanging="720"/>
      </w:pPr>
      <w:r w:rsidRPr="00535A7E">
        <w:t>4)</w:t>
      </w:r>
      <w:r>
        <w:tab/>
      </w:r>
      <w:r w:rsidRPr="00535A7E">
        <w:t>a statement attesting to compliance with Section 602.310, if disinfection is required; and</w:t>
      </w:r>
    </w:p>
    <w:p w14:paraId="52BB06DF" w14:textId="77777777" w:rsidR="00535A7E" w:rsidRPr="00535A7E" w:rsidRDefault="00535A7E" w:rsidP="00535A7E"/>
    <w:p w14:paraId="6C0372D9" w14:textId="77777777" w:rsidR="00535A7E" w:rsidRPr="00535A7E" w:rsidRDefault="00535A7E" w:rsidP="00535A7E">
      <w:pPr>
        <w:ind w:left="1440"/>
      </w:pPr>
      <w:r w:rsidRPr="00535A7E">
        <w:t>5)</w:t>
      </w:r>
      <w:r>
        <w:tab/>
      </w:r>
      <w:r w:rsidRPr="00535A7E">
        <w:t>the submission of the water sample results required by Section 602.310.</w:t>
      </w:r>
    </w:p>
    <w:p w14:paraId="5B59E6DE" w14:textId="77777777" w:rsidR="00535A7E" w:rsidRPr="00535A7E" w:rsidRDefault="00535A7E" w:rsidP="00535A7E"/>
    <w:p w14:paraId="22FAAC31" w14:textId="77777777" w:rsidR="00535A7E" w:rsidRPr="00535A7E" w:rsidRDefault="00535A7E" w:rsidP="00535A7E">
      <w:pPr>
        <w:ind w:left="1440" w:hanging="720"/>
      </w:pPr>
      <w:r w:rsidRPr="00535A7E">
        <w:t>h)</w:t>
      </w:r>
      <w:r>
        <w:tab/>
      </w:r>
      <w:r w:rsidRPr="00535A7E">
        <w:t>The community water supply may begin operation of a permit-by-rule eligible construction project immediately after it files the certification required by subsection (g).</w:t>
      </w:r>
    </w:p>
    <w:p w14:paraId="05AC899A" w14:textId="77777777" w:rsidR="000174EB" w:rsidRDefault="000174EB" w:rsidP="00535A7E"/>
    <w:p w14:paraId="47279C75" w14:textId="3751D43F" w:rsidR="00535A7E" w:rsidRPr="00535A7E" w:rsidRDefault="00E54105" w:rsidP="00535A7E">
      <w:pPr>
        <w:ind w:firstLine="720"/>
      </w:pPr>
      <w:r>
        <w:t>(Source:  Amended at 4</w:t>
      </w:r>
      <w:r w:rsidR="009E06D8">
        <w:t>7</w:t>
      </w:r>
      <w:r>
        <w:t xml:space="preserve"> Ill. Reg. </w:t>
      </w:r>
      <w:r w:rsidR="00AA3BCF">
        <w:t>7449</w:t>
      </w:r>
      <w:r>
        <w:t xml:space="preserve">, effective </w:t>
      </w:r>
      <w:r w:rsidR="00AA3BCF">
        <w:t>May 16, 2023</w:t>
      </w:r>
      <w:r>
        <w:t>)</w:t>
      </w:r>
    </w:p>
    <w:sectPr w:rsidR="00535A7E" w:rsidRPr="00535A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F2B6" w14:textId="77777777" w:rsidR="0021263C" w:rsidRDefault="0021263C">
      <w:r>
        <w:separator/>
      </w:r>
    </w:p>
  </w:endnote>
  <w:endnote w:type="continuationSeparator" w:id="0">
    <w:p w14:paraId="2C373437" w14:textId="77777777" w:rsidR="0021263C" w:rsidRDefault="0021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013B" w14:textId="77777777" w:rsidR="0021263C" w:rsidRDefault="0021263C">
      <w:r>
        <w:separator/>
      </w:r>
    </w:p>
  </w:footnote>
  <w:footnote w:type="continuationSeparator" w:id="0">
    <w:p w14:paraId="2E76651A" w14:textId="77777777" w:rsidR="0021263C" w:rsidRDefault="0021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B94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791"/>
    <w:rsid w:val="00207D79"/>
    <w:rsid w:val="0021263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BC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A7E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990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A5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4A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6D8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BCF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C6A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F0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105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636B4"/>
  <w15:chartTrackingRefBased/>
  <w15:docId w15:val="{3E2D908D-C40F-4544-81C1-0EFFC67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5A7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