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E8" w:rsidRDefault="00F16AE8" w:rsidP="00B45F22">
      <w:pPr>
        <w:rPr>
          <w:b/>
        </w:rPr>
      </w:pPr>
    </w:p>
    <w:p w:rsidR="00B45F22" w:rsidRPr="00F16AE8" w:rsidRDefault="00B45F22" w:rsidP="00B45F22">
      <w:r w:rsidRPr="00F16AE8">
        <w:rPr>
          <w:b/>
        </w:rPr>
        <w:t xml:space="preserve">Section 604.250  Aquifer Types and Construction Methods </w:t>
      </w:r>
    </w:p>
    <w:p w:rsidR="00B45F22" w:rsidRPr="00B45F22" w:rsidRDefault="00B45F22" w:rsidP="00B45F22"/>
    <w:p w:rsidR="00B45F22" w:rsidRPr="00B45F22" w:rsidRDefault="00B45F22" w:rsidP="00F16AE8">
      <w:pPr>
        <w:ind w:firstLine="720"/>
      </w:pPr>
      <w:r w:rsidRPr="00B45F22">
        <w:t>a)</w:t>
      </w:r>
      <w:r w:rsidRPr="00B45F22">
        <w:tab/>
        <w:t>Sand or Gravel Wells</w:t>
      </w:r>
    </w:p>
    <w:p w:rsidR="00B45F22" w:rsidRPr="00B45F22" w:rsidRDefault="00B45F22" w:rsidP="00B45F22"/>
    <w:p w:rsidR="00B45F22" w:rsidRPr="00B45F22" w:rsidRDefault="00B45F22" w:rsidP="00F16AE8">
      <w:pPr>
        <w:ind w:left="2160" w:hanging="720"/>
      </w:pPr>
      <w:r w:rsidRPr="00B45F22">
        <w:t>1)</w:t>
      </w:r>
      <w:r w:rsidRPr="00B45F22">
        <w:tab/>
        <w:t>Unless otherwise approved by the Agency under Section 604.145(b), the permanent casing and grout must extend at least 25 feet below the original ground elevation.</w:t>
      </w:r>
    </w:p>
    <w:p w:rsidR="00B45F22" w:rsidRPr="00B45F22" w:rsidRDefault="00B45F22" w:rsidP="00B45F22"/>
    <w:p w:rsidR="00B45F22" w:rsidRPr="00B45F22" w:rsidRDefault="00B45F22" w:rsidP="00F16AE8">
      <w:pPr>
        <w:ind w:left="2160" w:hanging="720"/>
      </w:pPr>
      <w:r w:rsidRPr="00B45F22">
        <w:t>2)</w:t>
      </w:r>
      <w:r w:rsidRPr="00B45F22">
        <w:tab/>
        <w:t>If a temporary or a surface casing is used, it must be completely withdrawn.</w:t>
      </w:r>
    </w:p>
    <w:p w:rsidR="00B45F22" w:rsidRPr="00B45F22" w:rsidRDefault="00B45F22" w:rsidP="00B45F22"/>
    <w:p w:rsidR="00B45F22" w:rsidRPr="00B45F22" w:rsidRDefault="00B45F22" w:rsidP="00F16AE8">
      <w:pPr>
        <w:ind w:firstLine="720"/>
      </w:pPr>
      <w:r w:rsidRPr="00B45F22">
        <w:t>b)</w:t>
      </w:r>
      <w:r w:rsidRPr="00B45F22">
        <w:tab/>
        <w:t>Gravel Pack Material</w:t>
      </w:r>
    </w:p>
    <w:p w:rsidR="00B45F22" w:rsidRPr="00B45F22" w:rsidRDefault="00B45F22" w:rsidP="00B45F22"/>
    <w:p w:rsidR="00B45F22" w:rsidRPr="00B45F22" w:rsidRDefault="00B45F22" w:rsidP="00F16AE8">
      <w:pPr>
        <w:ind w:left="720" w:firstLine="720"/>
      </w:pPr>
      <w:r w:rsidRPr="00B45F22">
        <w:t>1)</w:t>
      </w:r>
      <w:r w:rsidRPr="00B45F22">
        <w:tab/>
        <w:t>Gravel pack materials must:</w:t>
      </w:r>
    </w:p>
    <w:p w:rsidR="00B45F22" w:rsidRPr="00B45F22" w:rsidRDefault="00B45F22" w:rsidP="00B45F22"/>
    <w:p w:rsidR="00B45F22" w:rsidRPr="00B45F22" w:rsidRDefault="00B45F22" w:rsidP="00F16AE8">
      <w:pPr>
        <w:ind w:left="1440" w:firstLine="720"/>
      </w:pPr>
      <w:r w:rsidRPr="00B45F22">
        <w:t>A)</w:t>
      </w:r>
      <w:r w:rsidRPr="00B45F22">
        <w:tab/>
        <w:t>be sized based on sieve analysis of the formation; and</w:t>
      </w:r>
    </w:p>
    <w:p w:rsidR="00B45F22" w:rsidRPr="00B45F22" w:rsidRDefault="00B45F22" w:rsidP="00B45F22"/>
    <w:p w:rsidR="00B45F22" w:rsidRPr="00B45F22" w:rsidRDefault="00B45F22" w:rsidP="00F16AE8">
      <w:pPr>
        <w:ind w:left="2880" w:hanging="720"/>
      </w:pPr>
      <w:r w:rsidRPr="00B45F22">
        <w:t>B)</w:t>
      </w:r>
      <w:r w:rsidRPr="00B45F22">
        <w:tab/>
        <w:t xml:space="preserve">be well-rounded particles </w:t>
      </w:r>
      <w:r w:rsidR="00015ED9">
        <w:t>of 95 percent siliceous material</w:t>
      </w:r>
      <w:r w:rsidRPr="00B45F22">
        <w:t xml:space="preserve"> that are smooth and uniform, free of foreign material, properly sized, </w:t>
      </w:r>
      <w:r w:rsidR="00015ED9">
        <w:t xml:space="preserve">and </w:t>
      </w:r>
      <w:r w:rsidRPr="00B45F22">
        <w:t>washed and then disinfected immediately prior to or during placement.</w:t>
      </w:r>
    </w:p>
    <w:p w:rsidR="00B45F22" w:rsidRPr="00B45F22" w:rsidRDefault="00B45F22" w:rsidP="00B45F22"/>
    <w:p w:rsidR="00B45F22" w:rsidRPr="00B45F22" w:rsidRDefault="00015ED9" w:rsidP="00F16AE8">
      <w:pPr>
        <w:ind w:left="720" w:firstLine="720"/>
      </w:pPr>
      <w:r>
        <w:t>2)</w:t>
      </w:r>
      <w:r>
        <w:tab/>
        <w:t>Gravel P</w:t>
      </w:r>
      <w:r w:rsidR="00B45F22" w:rsidRPr="00B45F22">
        <w:t>ack</w:t>
      </w:r>
    </w:p>
    <w:p w:rsidR="00B45F22" w:rsidRPr="00B45F22" w:rsidRDefault="00B45F22" w:rsidP="00B45F22"/>
    <w:p w:rsidR="00B45F22" w:rsidRPr="00B45F22" w:rsidRDefault="00B45F22" w:rsidP="00F16AE8">
      <w:pPr>
        <w:ind w:left="1440" w:firstLine="720"/>
      </w:pPr>
      <w:r w:rsidRPr="00B45F22">
        <w:t>A)</w:t>
      </w:r>
      <w:r w:rsidRPr="00B45F22">
        <w:tab/>
        <w:t>Gravel pack must be placed in one continuous operation</w:t>
      </w:r>
      <w:r w:rsidR="00F16AE8">
        <w:t>.</w:t>
      </w:r>
    </w:p>
    <w:p w:rsidR="00B45F22" w:rsidRPr="00B45F22" w:rsidRDefault="00B45F22" w:rsidP="00B45F22"/>
    <w:p w:rsidR="00B45F22" w:rsidRPr="00B45F22" w:rsidRDefault="00B45F22" w:rsidP="00F16AE8">
      <w:pPr>
        <w:ind w:left="2880" w:hanging="720"/>
      </w:pPr>
      <w:r w:rsidRPr="00B45F22">
        <w:t>B)</w:t>
      </w:r>
      <w:r w:rsidRPr="00B45F22">
        <w:tab/>
        <w:t>Gravel pack must be placed in a manner that prevents segregation and gradation during placement.</w:t>
      </w:r>
    </w:p>
    <w:p w:rsidR="00B45F22" w:rsidRPr="00B45F22" w:rsidRDefault="00B45F22" w:rsidP="00B45F22"/>
    <w:p w:rsidR="00B45F22" w:rsidRPr="00B45F22" w:rsidRDefault="00B45F22" w:rsidP="00F16AE8">
      <w:pPr>
        <w:ind w:left="2880" w:hanging="720"/>
      </w:pPr>
      <w:r w:rsidRPr="00B45F22">
        <w:t>C)</w:t>
      </w:r>
      <w:r w:rsidRPr="00B45F22">
        <w:tab/>
        <w:t>The annular space between the well screen and the hole must allow for proper placement of gravel pack.</w:t>
      </w:r>
    </w:p>
    <w:p w:rsidR="00B45F22" w:rsidRPr="00B45F22" w:rsidRDefault="00B45F22" w:rsidP="00B45F22"/>
    <w:p w:rsidR="00B45F22" w:rsidRPr="00B45F22" w:rsidRDefault="00B45F22" w:rsidP="00F16AE8">
      <w:pPr>
        <w:ind w:left="2880" w:hanging="720"/>
      </w:pPr>
      <w:r w:rsidRPr="00B45F22">
        <w:t>D)</w:t>
      </w:r>
      <w:r w:rsidRPr="00B45F22">
        <w:tab/>
        <w:t xml:space="preserve">Gravel pack must extend above the highest well screen with an allowance for settling. </w:t>
      </w:r>
    </w:p>
    <w:p w:rsidR="00B45F22" w:rsidRPr="00B45F22" w:rsidRDefault="00B45F22" w:rsidP="00B45F22"/>
    <w:p w:rsidR="00B45F22" w:rsidRPr="00B45F22" w:rsidRDefault="00B45F22" w:rsidP="00F16AE8">
      <w:pPr>
        <w:ind w:left="2880" w:hanging="720"/>
      </w:pPr>
      <w:r w:rsidRPr="00B45F22">
        <w:t>E)</w:t>
      </w:r>
      <w:r w:rsidRPr="00B45F22">
        <w:tab/>
        <w:t xml:space="preserve">Protection from leakage of grout into the gravel pack or screen must be provided. </w:t>
      </w:r>
    </w:p>
    <w:p w:rsidR="00F16AE8" w:rsidRDefault="00F16AE8" w:rsidP="00B45F22"/>
    <w:p w:rsidR="00B45F22" w:rsidRPr="00B45F22" w:rsidRDefault="00B45F22" w:rsidP="00F16AE8">
      <w:pPr>
        <w:ind w:left="2880" w:hanging="720"/>
      </w:pPr>
      <w:r w:rsidRPr="00B45F22">
        <w:t>F)</w:t>
      </w:r>
      <w:r w:rsidRPr="00B45F22">
        <w:tab/>
        <w:t xml:space="preserve">Permanent inner casing and outer casings must meet </w:t>
      </w:r>
      <w:r w:rsidR="00015ED9">
        <w:t xml:space="preserve">the </w:t>
      </w:r>
      <w:bookmarkStart w:id="0" w:name="_GoBack"/>
      <w:bookmarkEnd w:id="0"/>
      <w:r w:rsidRPr="00B45F22">
        <w:t xml:space="preserve">requirements of Section 604.240(d).  </w:t>
      </w:r>
    </w:p>
    <w:p w:rsidR="00B45F22" w:rsidRPr="00B45F22" w:rsidRDefault="00B45F22" w:rsidP="00B45F22"/>
    <w:p w:rsidR="00B45F22" w:rsidRPr="00B45F22" w:rsidRDefault="00B45F22" w:rsidP="00F16AE8">
      <w:pPr>
        <w:ind w:left="2160" w:hanging="720"/>
      </w:pPr>
      <w:r w:rsidRPr="00B45F22">
        <w:t>3)</w:t>
      </w:r>
      <w:r w:rsidRPr="00B45F22">
        <w:tab/>
        <w:t xml:space="preserve">Unless otherwise approved by the Agency under Section 604.145(b), minimum permanent casing and grouted depth must be at least 25 feet below the original ground elevation. </w:t>
      </w:r>
    </w:p>
    <w:p w:rsidR="00B45F22" w:rsidRPr="00B45F22" w:rsidRDefault="00B45F22" w:rsidP="00B45F22"/>
    <w:p w:rsidR="00B45F22" w:rsidRPr="00B45F22" w:rsidRDefault="00B45F22" w:rsidP="00F16AE8">
      <w:pPr>
        <w:ind w:firstLine="720"/>
      </w:pPr>
      <w:r w:rsidRPr="00B45F22">
        <w:lastRenderedPageBreak/>
        <w:t>c)</w:t>
      </w:r>
      <w:r w:rsidRPr="00B45F22">
        <w:tab/>
        <w:t xml:space="preserve">Radial Water Collector </w:t>
      </w:r>
    </w:p>
    <w:p w:rsidR="00B45F22" w:rsidRPr="00B45F22" w:rsidRDefault="00B45F22" w:rsidP="00B45F22"/>
    <w:p w:rsidR="00B45F22" w:rsidRPr="00B45F22" w:rsidRDefault="00B45F22" w:rsidP="00F16AE8">
      <w:pPr>
        <w:ind w:left="2160" w:hanging="720"/>
      </w:pPr>
      <w:r w:rsidRPr="00B45F22">
        <w:t>1)</w:t>
      </w:r>
      <w:r w:rsidRPr="00B45F22">
        <w:tab/>
        <w:t xml:space="preserve">Locations of all caisson construction joints and porthole assemblies must be indicated on plans submitted to the Agency. </w:t>
      </w:r>
    </w:p>
    <w:p w:rsidR="00B45F22" w:rsidRPr="00B45F22" w:rsidRDefault="00B45F22" w:rsidP="00B45F22"/>
    <w:p w:rsidR="00B45F22" w:rsidRPr="00B45F22" w:rsidRDefault="00B45F22" w:rsidP="00F16AE8">
      <w:pPr>
        <w:ind w:left="2160" w:hanging="720"/>
      </w:pPr>
      <w:r w:rsidRPr="00B45F22">
        <w:t>2)</w:t>
      </w:r>
      <w:r w:rsidRPr="00B45F22">
        <w:tab/>
        <w:t xml:space="preserve">Provisions must be made to assure that radial collectors are essentially horizontal. </w:t>
      </w:r>
    </w:p>
    <w:p w:rsidR="00B45F22" w:rsidRPr="00B45F22" w:rsidRDefault="00B45F22" w:rsidP="00B45F22"/>
    <w:p w:rsidR="00B45F22" w:rsidRPr="00B45F22" w:rsidRDefault="00B45F22" w:rsidP="00F16AE8">
      <w:pPr>
        <w:ind w:left="720" w:firstLine="720"/>
      </w:pPr>
      <w:r w:rsidRPr="00B45F22">
        <w:t>3)</w:t>
      </w:r>
      <w:r w:rsidRPr="00B45F22">
        <w:tab/>
        <w:t xml:space="preserve">Caisson Construction </w:t>
      </w:r>
    </w:p>
    <w:p w:rsidR="00B45F22" w:rsidRPr="00B45F22" w:rsidRDefault="00B45F22" w:rsidP="00B45F22"/>
    <w:p w:rsidR="00B45F22" w:rsidRPr="00B45F22" w:rsidRDefault="00B45F22" w:rsidP="00F16AE8">
      <w:pPr>
        <w:ind w:left="2880" w:hanging="720"/>
      </w:pPr>
      <w:r w:rsidRPr="00B45F22">
        <w:t>A)</w:t>
      </w:r>
      <w:r w:rsidRPr="00B45F22">
        <w:tab/>
        <w:t>The caisson wall must be reinforced to withstand the forces to which it will be subjected.</w:t>
      </w:r>
    </w:p>
    <w:p w:rsidR="00B45F22" w:rsidRPr="00B45F22" w:rsidRDefault="00B45F22" w:rsidP="00B45F22"/>
    <w:p w:rsidR="00B45F22" w:rsidRPr="00B45F22" w:rsidRDefault="00B45F22" w:rsidP="00F16AE8">
      <w:pPr>
        <w:ind w:left="2880" w:hanging="720"/>
      </w:pPr>
      <w:r w:rsidRPr="00B45F22">
        <w:t>B)</w:t>
      </w:r>
      <w:r w:rsidRPr="00B45F22">
        <w:tab/>
        <w:t xml:space="preserve">The top of the caisson must be extended at least above the flood plain of a 100-year flood or flood of record and covered with a watertight floor. </w:t>
      </w:r>
    </w:p>
    <w:p w:rsidR="00B45F22" w:rsidRPr="00B45F22" w:rsidRDefault="00B45F22" w:rsidP="00B45F22"/>
    <w:p w:rsidR="00B45F22" w:rsidRPr="00B45F22" w:rsidRDefault="00B45F22" w:rsidP="00F16AE8">
      <w:pPr>
        <w:ind w:left="2880" w:hanging="720"/>
      </w:pPr>
      <w:r w:rsidRPr="00B45F22">
        <w:t>C)</w:t>
      </w:r>
      <w:r w:rsidRPr="00B45F22">
        <w:tab/>
        <w:t xml:space="preserve">All openings in the floor must be curbed and protected from entrance of foreign material. </w:t>
      </w:r>
    </w:p>
    <w:p w:rsidR="00B45F22" w:rsidRPr="00B45F22" w:rsidRDefault="00B45F22" w:rsidP="00B45F22"/>
    <w:p w:rsidR="00B45F22" w:rsidRPr="00B45F22" w:rsidRDefault="00B45F22" w:rsidP="00F16AE8">
      <w:pPr>
        <w:ind w:left="2880" w:hanging="720"/>
      </w:pPr>
      <w:r w:rsidRPr="00B45F22">
        <w:t>D)</w:t>
      </w:r>
      <w:r w:rsidRPr="00B45F22">
        <w:tab/>
        <w:t xml:space="preserve">The pump discharge piping must not be placed through the caisson walls. </w:t>
      </w:r>
    </w:p>
    <w:p w:rsidR="00B45F22" w:rsidRPr="00B45F22" w:rsidRDefault="00B45F22" w:rsidP="00B45F22"/>
    <w:p w:rsidR="00B45F22" w:rsidRPr="00B45F22" w:rsidRDefault="00B45F22" w:rsidP="00F16AE8">
      <w:pPr>
        <w:ind w:firstLine="720"/>
      </w:pPr>
      <w:r w:rsidRPr="00B45F22">
        <w:t>d)</w:t>
      </w:r>
      <w:r w:rsidRPr="00B45F22">
        <w:tab/>
        <w:t>Fractured or Highly Permeable Bedrock Aquifer Wells</w:t>
      </w:r>
    </w:p>
    <w:p w:rsidR="00B45F22" w:rsidRPr="00B45F22" w:rsidRDefault="00B45F22" w:rsidP="00B45F22"/>
    <w:p w:rsidR="00B45F22" w:rsidRPr="00B45F22" w:rsidRDefault="00B45F22" w:rsidP="00F16AE8">
      <w:pPr>
        <w:ind w:left="2160" w:hanging="720"/>
      </w:pPr>
      <w:r w:rsidRPr="00B45F22">
        <w:t>1)</w:t>
      </w:r>
      <w:r w:rsidRPr="00B45F22">
        <w:tab/>
        <w:t xml:space="preserve">Where the depth of unconsolidated formations is more than 50 feet over fractured or highly permeable bedrock, the permanent casing must be firmly seated in rock. </w:t>
      </w:r>
    </w:p>
    <w:p w:rsidR="00B45F22" w:rsidRPr="00B45F22" w:rsidRDefault="00B45F22" w:rsidP="00B45F22"/>
    <w:p w:rsidR="00B45F22" w:rsidRPr="00B45F22" w:rsidRDefault="00B45F22" w:rsidP="00F16AE8">
      <w:pPr>
        <w:ind w:left="2160" w:hanging="720"/>
      </w:pPr>
      <w:r w:rsidRPr="00B45F22">
        <w:t>2)</w:t>
      </w:r>
      <w:r w:rsidRPr="00B45F22">
        <w:tab/>
        <w:t>Where the depth of unconsolidated formations is less than 50 feet, the depth of casing and grout must be at least 50 feet.</w:t>
      </w:r>
    </w:p>
    <w:sectPr w:rsidR="00B45F22" w:rsidRPr="00B45F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22" w:rsidRDefault="00B45F22">
      <w:r>
        <w:separator/>
      </w:r>
    </w:p>
  </w:endnote>
  <w:endnote w:type="continuationSeparator" w:id="0">
    <w:p w:rsidR="00B45F22" w:rsidRDefault="00B4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22" w:rsidRDefault="00B45F22">
      <w:r>
        <w:separator/>
      </w:r>
    </w:p>
  </w:footnote>
  <w:footnote w:type="continuationSeparator" w:id="0">
    <w:p w:rsidR="00B45F22" w:rsidRDefault="00B4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5ED9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F22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6AE8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4797B-B2DA-4E17-A6CF-F831D27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2018-08-02T14:16:00Z</dcterms:modified>
</cp:coreProperties>
</file>