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B40" w:rsidRDefault="00902B40" w:rsidP="00B441A9">
      <w:pPr>
        <w:rPr>
          <w:b/>
        </w:rPr>
      </w:pPr>
    </w:p>
    <w:p w:rsidR="00B441A9" w:rsidRPr="00B441A9" w:rsidRDefault="00B441A9" w:rsidP="00B441A9">
      <w:pPr>
        <w:rPr>
          <w:b/>
        </w:rPr>
      </w:pPr>
      <w:r w:rsidRPr="00B441A9">
        <w:rPr>
          <w:b/>
        </w:rPr>
        <w:t xml:space="preserve">Section 604.610 </w:t>
      </w:r>
      <w:r w:rsidR="00C47A0F">
        <w:rPr>
          <w:b/>
        </w:rPr>
        <w:t xml:space="preserve"> </w:t>
      </w:r>
      <w:r w:rsidRPr="00B441A9">
        <w:rPr>
          <w:b/>
        </w:rPr>
        <w:t xml:space="preserve">Rapid Rate Pressure Filters </w:t>
      </w:r>
    </w:p>
    <w:p w:rsidR="00B441A9" w:rsidRPr="00B441A9" w:rsidRDefault="00B441A9" w:rsidP="00B441A9"/>
    <w:p w:rsidR="00B441A9" w:rsidRPr="00B441A9" w:rsidRDefault="00B441A9" w:rsidP="00B441A9">
      <w:pPr>
        <w:ind w:left="1440" w:hanging="720"/>
      </w:pPr>
      <w:r w:rsidRPr="00B441A9">
        <w:t>a)</w:t>
      </w:r>
      <w:r w:rsidRPr="00B441A9">
        <w:tab/>
        <w:t>Pressure filters must not be used in the filtration of surface water, groundwater under the direct influence of surface water, or water treated by lime soda softening.</w:t>
      </w:r>
    </w:p>
    <w:p w:rsidR="00B441A9" w:rsidRPr="00B441A9" w:rsidRDefault="00B441A9" w:rsidP="00B441A9"/>
    <w:p w:rsidR="00B441A9" w:rsidRPr="00B441A9" w:rsidRDefault="00B441A9" w:rsidP="00B441A9">
      <w:pPr>
        <w:ind w:left="1440" w:hanging="720"/>
      </w:pPr>
      <w:r w:rsidRPr="00B441A9">
        <w:t>b)</w:t>
      </w:r>
      <w:r w:rsidRPr="00B441A9">
        <w:tab/>
        <w:t>The rate of filtration must not exceed 4 gal/min/ft</w:t>
      </w:r>
      <w:r w:rsidRPr="00B441A9">
        <w:rPr>
          <w:vertAlign w:val="superscript"/>
        </w:rPr>
        <w:t>2</w:t>
      </w:r>
      <w:r w:rsidRPr="00B441A9">
        <w:t xml:space="preserve"> of filter area unless otherwise approved by the Agency under Section 604.145(b).</w:t>
      </w:r>
    </w:p>
    <w:p w:rsidR="00B441A9" w:rsidRPr="00B441A9" w:rsidRDefault="00B441A9" w:rsidP="00B441A9"/>
    <w:p w:rsidR="00B441A9" w:rsidRPr="00B441A9" w:rsidRDefault="00B441A9" w:rsidP="00B441A9">
      <w:pPr>
        <w:ind w:left="1440" w:hanging="720"/>
      </w:pPr>
      <w:r w:rsidRPr="00B441A9">
        <w:t>c)</w:t>
      </w:r>
      <w:r w:rsidRPr="00B441A9">
        <w:tab/>
        <w:t>Minimum criteria at Section 60</w:t>
      </w:r>
      <w:r w:rsidR="0054249F">
        <w:t>4</w:t>
      </w:r>
      <w:r w:rsidRPr="00B441A9">
        <w:t>.605(e) and (g) relative to structural details, hydraulics, and filter media provided for rapid rate gravity filters also apply to pressure filters whe</w:t>
      </w:r>
      <w:r w:rsidR="0054249F">
        <w:t>n</w:t>
      </w:r>
      <w:r w:rsidRPr="00B441A9">
        <w:t xml:space="preserve"> appropriate.</w:t>
      </w:r>
    </w:p>
    <w:p w:rsidR="00B441A9" w:rsidRPr="00B441A9" w:rsidRDefault="00B441A9" w:rsidP="007B552D"/>
    <w:p w:rsidR="00B441A9" w:rsidRPr="00B441A9" w:rsidRDefault="00B441A9" w:rsidP="00B441A9">
      <w:pPr>
        <w:ind w:firstLine="720"/>
      </w:pPr>
      <w:r w:rsidRPr="00B441A9">
        <w:t>d)</w:t>
      </w:r>
      <w:r w:rsidRPr="00B441A9">
        <w:tab/>
        <w:t>Number</w:t>
      </w:r>
    </w:p>
    <w:p w:rsidR="00B441A9" w:rsidRPr="00B441A9" w:rsidRDefault="00B441A9" w:rsidP="00B441A9"/>
    <w:p w:rsidR="00B441A9" w:rsidRPr="00B441A9" w:rsidRDefault="00B441A9" w:rsidP="00B441A9">
      <w:pPr>
        <w:ind w:left="2160" w:hanging="720"/>
      </w:pPr>
      <w:r w:rsidRPr="00B441A9">
        <w:t>1)</w:t>
      </w:r>
      <w:r w:rsidRPr="00B441A9">
        <w:tab/>
        <w:t>A minimum of two units must be provided.  Each unit must be capable of meeting the plant design capacity or the projected maximum daily demand at the approved filtration rate.</w:t>
      </w:r>
    </w:p>
    <w:p w:rsidR="00B441A9" w:rsidRPr="00B441A9" w:rsidRDefault="00B441A9" w:rsidP="00B441A9"/>
    <w:p w:rsidR="00B441A9" w:rsidRPr="00B441A9" w:rsidRDefault="00B441A9" w:rsidP="00B441A9">
      <w:pPr>
        <w:ind w:left="2160" w:hanging="720"/>
      </w:pPr>
      <w:r w:rsidRPr="00B441A9">
        <w:t>2)</w:t>
      </w:r>
      <w:r w:rsidRPr="00B441A9">
        <w:tab/>
        <w:t>Whe</w:t>
      </w:r>
      <w:r w:rsidR="0054249F">
        <w:t>n</w:t>
      </w:r>
      <w:r w:rsidRPr="00B441A9">
        <w:t xml:space="preserve"> more than two filter units are provided, the filters must be capable of meeting the plant design capacity at the approved filtration rate with one filter removed from service. </w:t>
      </w:r>
    </w:p>
    <w:p w:rsidR="00B441A9" w:rsidRPr="00B441A9" w:rsidRDefault="00B441A9" w:rsidP="00B441A9"/>
    <w:p w:rsidR="00B441A9" w:rsidRPr="00B441A9" w:rsidRDefault="00B441A9" w:rsidP="00B441A9">
      <w:pPr>
        <w:ind w:left="720"/>
      </w:pPr>
      <w:r w:rsidRPr="00B441A9">
        <w:t>e)</w:t>
      </w:r>
      <w:r w:rsidRPr="00B441A9">
        <w:tab/>
        <w:t>Rapid rate pressure filters must be designed to provide for the following:</w:t>
      </w:r>
    </w:p>
    <w:p w:rsidR="00B441A9" w:rsidRPr="00B441A9" w:rsidRDefault="00B441A9" w:rsidP="00B441A9"/>
    <w:p w:rsidR="00B441A9" w:rsidRPr="00B441A9" w:rsidRDefault="00B441A9" w:rsidP="00B441A9">
      <w:pPr>
        <w:ind w:left="1440"/>
      </w:pPr>
      <w:r w:rsidRPr="00B441A9">
        <w:t>1)</w:t>
      </w:r>
      <w:r w:rsidRPr="00B441A9">
        <w:tab/>
        <w:t>loss of head gauges on the inlet and outlet pipes of each battery of filters;</w:t>
      </w:r>
    </w:p>
    <w:p w:rsidR="00B441A9" w:rsidRPr="00B441A9" w:rsidRDefault="00B441A9" w:rsidP="00B441A9"/>
    <w:p w:rsidR="00B441A9" w:rsidRPr="00B441A9" w:rsidRDefault="00B441A9" w:rsidP="00B441A9">
      <w:pPr>
        <w:ind w:left="2160" w:hanging="720"/>
        <w:rPr>
          <w:strike/>
        </w:rPr>
      </w:pPr>
      <w:r w:rsidRPr="00B441A9">
        <w:t>2)</w:t>
      </w:r>
      <w:r w:rsidRPr="00B441A9">
        <w:tab/>
        <w:t>an easily readable meter or flow indicator on each battery of filters;</w:t>
      </w:r>
    </w:p>
    <w:p w:rsidR="00B441A9" w:rsidRPr="00B441A9" w:rsidRDefault="00B441A9" w:rsidP="00B441A9"/>
    <w:p w:rsidR="00B441A9" w:rsidRPr="00B441A9" w:rsidRDefault="00B441A9" w:rsidP="00B441A9">
      <w:pPr>
        <w:ind w:left="2160" w:hanging="720"/>
      </w:pPr>
      <w:r w:rsidRPr="00B441A9">
        <w:t>3)</w:t>
      </w:r>
      <w:r w:rsidRPr="00B441A9">
        <w:tab/>
        <w:t>filtration and backwashing of each filter individually;</w:t>
      </w:r>
    </w:p>
    <w:p w:rsidR="00B441A9" w:rsidRPr="00B441A9" w:rsidRDefault="00B441A9" w:rsidP="00B441A9"/>
    <w:p w:rsidR="00B441A9" w:rsidRPr="00B441A9" w:rsidRDefault="00B441A9" w:rsidP="00B441A9">
      <w:pPr>
        <w:ind w:left="2160" w:hanging="720"/>
      </w:pPr>
      <w:r w:rsidRPr="00B441A9">
        <w:t>4)</w:t>
      </w:r>
      <w:r w:rsidRPr="00B441A9">
        <w:tab/>
        <w:t>minimum sidewall shell height of 5 feet, unless otherwise approved by the Agency under Section 604.145(b);</w:t>
      </w:r>
    </w:p>
    <w:p w:rsidR="00B441A9" w:rsidRPr="00B441A9" w:rsidRDefault="00B441A9" w:rsidP="00B441A9"/>
    <w:p w:rsidR="00B441A9" w:rsidRPr="00B441A9" w:rsidRDefault="00B441A9" w:rsidP="00B441A9">
      <w:pPr>
        <w:ind w:left="2160" w:hanging="720"/>
      </w:pPr>
      <w:r w:rsidRPr="00B441A9">
        <w:t>5)</w:t>
      </w:r>
      <w:r w:rsidRPr="00B441A9">
        <w:tab/>
        <w:t>the to</w:t>
      </w:r>
      <w:r w:rsidR="00FB353A">
        <w:t>p of the washwater collectors</w:t>
      </w:r>
      <w:r w:rsidRPr="00B441A9">
        <w:t xml:space="preserve"> at least 18 inches above the surface of the media;</w:t>
      </w:r>
    </w:p>
    <w:p w:rsidR="00B441A9" w:rsidRPr="00B441A9" w:rsidRDefault="00B441A9" w:rsidP="00B441A9"/>
    <w:p w:rsidR="00B441A9" w:rsidRPr="00B441A9" w:rsidRDefault="00B441A9" w:rsidP="00B441A9">
      <w:pPr>
        <w:ind w:left="2160" w:hanging="720"/>
      </w:pPr>
      <w:r w:rsidRPr="00B441A9">
        <w:t>6)</w:t>
      </w:r>
      <w:r w:rsidRPr="00B441A9">
        <w:tab/>
        <w:t xml:space="preserve">an underdrain system to collect the filtered water and to uniformly distribute the backwash water at a rate not less than </w:t>
      </w:r>
      <w:r w:rsidR="009135B1">
        <w:t>15</w:t>
      </w:r>
      <w:r w:rsidR="0066649A">
        <w:t xml:space="preserve"> </w:t>
      </w:r>
      <w:bookmarkStart w:id="0" w:name="_GoBack"/>
      <w:bookmarkEnd w:id="0"/>
      <w:r w:rsidRPr="00B441A9">
        <w:t>gal/min/ft</w:t>
      </w:r>
      <w:r w:rsidRPr="00B441A9">
        <w:rPr>
          <w:vertAlign w:val="superscript"/>
        </w:rPr>
        <w:t>2</w:t>
      </w:r>
      <w:r w:rsidRPr="00B441A9">
        <w:t xml:space="preserve"> of filter area;</w:t>
      </w:r>
    </w:p>
    <w:p w:rsidR="00B441A9" w:rsidRPr="00B441A9" w:rsidRDefault="00B441A9" w:rsidP="00B441A9"/>
    <w:p w:rsidR="00B441A9" w:rsidRPr="00B441A9" w:rsidRDefault="00B441A9" w:rsidP="00B441A9">
      <w:pPr>
        <w:ind w:left="2160" w:hanging="720"/>
      </w:pPr>
      <w:r w:rsidRPr="00B441A9">
        <w:t>7)</w:t>
      </w:r>
      <w:r w:rsidRPr="00B441A9">
        <w:tab/>
        <w:t xml:space="preserve">backwash flow indicators and controls that are readable while operating the control valves; </w:t>
      </w:r>
    </w:p>
    <w:p w:rsidR="00B441A9" w:rsidRPr="00B441A9" w:rsidRDefault="00B441A9" w:rsidP="00B441A9"/>
    <w:p w:rsidR="00B441A9" w:rsidRPr="00B441A9" w:rsidRDefault="00B441A9" w:rsidP="00B441A9">
      <w:pPr>
        <w:ind w:left="720" w:firstLine="720"/>
      </w:pPr>
      <w:r w:rsidRPr="00B441A9">
        <w:t>8)</w:t>
      </w:r>
      <w:r w:rsidRPr="00B441A9">
        <w:tab/>
        <w:t>an air release valve on the highest point of each filter;</w:t>
      </w:r>
    </w:p>
    <w:p w:rsidR="00B441A9" w:rsidRPr="00B441A9" w:rsidRDefault="00B441A9" w:rsidP="00B441A9"/>
    <w:p w:rsidR="00B441A9" w:rsidRPr="007B552D" w:rsidRDefault="00B441A9" w:rsidP="00B441A9">
      <w:pPr>
        <w:ind w:left="2160" w:hanging="720"/>
      </w:pPr>
      <w:r w:rsidRPr="00B441A9">
        <w:t>9)</w:t>
      </w:r>
      <w:r w:rsidRPr="00B441A9">
        <w:tab/>
        <w:t xml:space="preserve">when the filter exceeds 36 inches in diameter, a manhole at least 24 inches in diameter; </w:t>
      </w:r>
    </w:p>
    <w:p w:rsidR="00B441A9" w:rsidRPr="00B441A9" w:rsidRDefault="00B441A9" w:rsidP="00B441A9"/>
    <w:p w:rsidR="00B441A9" w:rsidRPr="00B441A9" w:rsidRDefault="00B441A9" w:rsidP="00547362">
      <w:pPr>
        <w:ind w:left="2160" w:hanging="810"/>
      </w:pPr>
      <w:r w:rsidRPr="00B441A9">
        <w:t>10)</w:t>
      </w:r>
      <w:r w:rsidRPr="00B441A9">
        <w:tab/>
        <w:t>means of observing backwash discharge water; and</w:t>
      </w:r>
    </w:p>
    <w:p w:rsidR="00B441A9" w:rsidRPr="00B441A9" w:rsidRDefault="00B441A9" w:rsidP="00B441A9"/>
    <w:p w:rsidR="00B441A9" w:rsidRPr="00B441A9" w:rsidRDefault="0030268C" w:rsidP="00547362">
      <w:pPr>
        <w:ind w:left="2160" w:hanging="810"/>
      </w:pPr>
      <w:r>
        <w:t>11)</w:t>
      </w:r>
      <w:r>
        <w:tab/>
        <w:t xml:space="preserve">a six </w:t>
      </w:r>
      <w:r w:rsidR="00B441A9" w:rsidRPr="00B441A9">
        <w:t>inch or larger air gap, or other Agency approved cross connection control measure.</w:t>
      </w:r>
    </w:p>
    <w:p w:rsidR="00B441A9" w:rsidRPr="00B441A9" w:rsidRDefault="00B441A9" w:rsidP="00B441A9"/>
    <w:p w:rsidR="00B441A9" w:rsidRPr="00B441A9" w:rsidRDefault="00B441A9" w:rsidP="00B441A9">
      <w:pPr>
        <w:ind w:left="1440" w:hanging="720"/>
      </w:pPr>
      <w:r w:rsidRPr="00B441A9">
        <w:t>f)</w:t>
      </w:r>
      <w:r w:rsidRPr="00B441A9">
        <w:tab/>
        <w:t>Rapid rate pressure filters should have a flow indicator on each filtering unit.</w:t>
      </w:r>
    </w:p>
    <w:sectPr w:rsidR="00B441A9" w:rsidRPr="00B441A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1A9" w:rsidRDefault="00B441A9">
      <w:r>
        <w:separator/>
      </w:r>
    </w:p>
  </w:endnote>
  <w:endnote w:type="continuationSeparator" w:id="0">
    <w:p w:rsidR="00B441A9" w:rsidRDefault="00B4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1A9" w:rsidRDefault="00B441A9">
      <w:r>
        <w:separator/>
      </w:r>
    </w:p>
  </w:footnote>
  <w:footnote w:type="continuationSeparator" w:id="0">
    <w:p w:rsidR="00B441A9" w:rsidRDefault="00B44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A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268C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49F"/>
    <w:rsid w:val="00542E97"/>
    <w:rsid w:val="00544B77"/>
    <w:rsid w:val="00547362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6649A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52D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2B40"/>
    <w:rsid w:val="009053C8"/>
    <w:rsid w:val="00910413"/>
    <w:rsid w:val="009135B1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1A9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54C2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47A0F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353A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A9016-E2FF-4BF3-870F-FD49B9EB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1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341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Knudson, Cheryl J.</cp:lastModifiedBy>
  <cp:revision>11</cp:revision>
  <dcterms:created xsi:type="dcterms:W3CDTF">2018-07-31T17:01:00Z</dcterms:created>
  <dcterms:modified xsi:type="dcterms:W3CDTF">2019-08-02T15:54:00Z</dcterms:modified>
</cp:coreProperties>
</file>