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C2" w:rsidRDefault="005C25C2" w:rsidP="00CC3E7D">
      <w:pPr>
        <w:rPr>
          <w:b/>
        </w:rPr>
      </w:pPr>
    </w:p>
    <w:p w:rsidR="00CC3E7D" w:rsidRPr="00CC3E7D" w:rsidRDefault="00CC3E7D" w:rsidP="00CC3E7D">
      <w:pPr>
        <w:rPr>
          <w:b/>
        </w:rPr>
      </w:pPr>
      <w:r w:rsidRPr="00CC3E7D">
        <w:rPr>
          <w:b/>
        </w:rPr>
        <w:t xml:space="preserve">Section 604.1335  Treatment Plant Storage </w:t>
      </w:r>
    </w:p>
    <w:p w:rsidR="00CC3E7D" w:rsidRPr="00CC3E7D" w:rsidRDefault="00CC3E7D" w:rsidP="00CC3E7D"/>
    <w:p w:rsidR="00CC3E7D" w:rsidRPr="00CC3E7D" w:rsidRDefault="00CC3E7D" w:rsidP="00CC3E7D">
      <w:r w:rsidRPr="00CC3E7D">
        <w:t>Treatment plant storage must meet the following requirements.</w:t>
      </w:r>
    </w:p>
    <w:p w:rsidR="00CC3E7D" w:rsidRPr="00CC3E7D" w:rsidRDefault="00CC3E7D" w:rsidP="00CC3E7D"/>
    <w:p w:rsidR="00CC3E7D" w:rsidRPr="00CC3E7D" w:rsidRDefault="00CC3E7D" w:rsidP="00CC3E7D">
      <w:pPr>
        <w:ind w:left="1440" w:hanging="720"/>
      </w:pPr>
      <w:r w:rsidRPr="00CC3E7D">
        <w:t>a)</w:t>
      </w:r>
      <w:r w:rsidRPr="00CC3E7D">
        <w:tab/>
        <w:t>Clearwell storage must:</w:t>
      </w:r>
    </w:p>
    <w:p w:rsidR="00CC3E7D" w:rsidRPr="00CC3E7D" w:rsidRDefault="00CC3E7D" w:rsidP="00CC3E7D"/>
    <w:p w:rsidR="00CC3E7D" w:rsidRPr="00CC3E7D" w:rsidRDefault="00CC3E7D" w:rsidP="00CC3E7D">
      <w:pPr>
        <w:ind w:left="2160" w:hanging="720"/>
      </w:pPr>
      <w:r w:rsidRPr="00CC3E7D">
        <w:t>1)</w:t>
      </w:r>
      <w:r w:rsidRPr="00CC3E7D">
        <w:tab/>
        <w:t>provide contact time, whe</w:t>
      </w:r>
      <w:r w:rsidR="00A25CBF">
        <w:t>n</w:t>
      </w:r>
      <w:r w:rsidRPr="00CC3E7D">
        <w:t xml:space="preserve"> required, under Section 604.715;</w:t>
      </w:r>
    </w:p>
    <w:p w:rsidR="00CC3E7D" w:rsidRPr="00CC3E7D" w:rsidRDefault="00CC3E7D" w:rsidP="00CC3E7D"/>
    <w:p w:rsidR="00CC3E7D" w:rsidRPr="00CC3E7D" w:rsidRDefault="00CC3E7D" w:rsidP="00CC3E7D">
      <w:pPr>
        <w:ind w:left="2160" w:hanging="720"/>
      </w:pPr>
      <w:r w:rsidRPr="00CC3E7D">
        <w:t>2)</w:t>
      </w:r>
      <w:r w:rsidRPr="00CC3E7D">
        <w:tab/>
        <w:t>ensure adequate disinfectant contact time</w:t>
      </w:r>
      <w:r w:rsidR="00582D69">
        <w:t xml:space="preserve"> by sizing</w:t>
      </w:r>
      <w:r w:rsidRPr="00CC3E7D">
        <w:t xml:space="preserve"> the clearwell to include extra volume to accommodate depletion of storage during the nighttime for intermittently operated filtration plants with automatic high service pumping from the clearwell during non-treatment hours;</w:t>
      </w:r>
    </w:p>
    <w:p w:rsidR="00CC3E7D" w:rsidRPr="00CC3E7D" w:rsidRDefault="00CC3E7D" w:rsidP="00CC3E7D"/>
    <w:p w:rsidR="00CC3E7D" w:rsidRPr="00CC3E7D" w:rsidRDefault="00CC3E7D" w:rsidP="00CC3E7D">
      <w:pPr>
        <w:ind w:left="2160" w:hanging="720"/>
      </w:pPr>
      <w:r w:rsidRPr="00CC3E7D">
        <w:t>3)</w:t>
      </w:r>
      <w:r w:rsidRPr="00CC3E7D">
        <w:tab/>
      </w:r>
      <w:r w:rsidR="00582D69">
        <w:t xml:space="preserve">be </w:t>
      </w:r>
      <w:r w:rsidRPr="00CC3E7D">
        <w:t>size</w:t>
      </w:r>
      <w:r w:rsidR="00582D69">
        <w:t>d</w:t>
      </w:r>
      <w:bookmarkStart w:id="0" w:name="_GoBack"/>
      <w:bookmarkEnd w:id="0"/>
      <w:r w:rsidRPr="00CC3E7D">
        <w:t xml:space="preserve"> in conjunction with distribution system storage, to relieve the filters from having to follow fluctuations in water use;</w:t>
      </w:r>
    </w:p>
    <w:p w:rsidR="00CC3E7D" w:rsidRPr="00CC3E7D" w:rsidRDefault="00CC3E7D" w:rsidP="00CC3E7D"/>
    <w:p w:rsidR="00CC3E7D" w:rsidRPr="00CC3E7D" w:rsidRDefault="00CC3E7D" w:rsidP="00CC3E7D">
      <w:pPr>
        <w:ind w:left="2160" w:hanging="720"/>
      </w:pPr>
      <w:r w:rsidRPr="00CC3E7D">
        <w:t>4)</w:t>
      </w:r>
      <w:r w:rsidRPr="00CC3E7D">
        <w:tab/>
        <w:t>provide an overflow and vent; and</w:t>
      </w:r>
    </w:p>
    <w:p w:rsidR="00CC3E7D" w:rsidRPr="00CC3E7D" w:rsidRDefault="00CC3E7D" w:rsidP="00CC3E7D"/>
    <w:p w:rsidR="00CC3E7D" w:rsidRPr="00CC3E7D" w:rsidRDefault="00CC3E7D" w:rsidP="00CC3E7D">
      <w:pPr>
        <w:ind w:left="2160" w:hanging="720"/>
      </w:pPr>
      <w:r w:rsidRPr="00CC3E7D">
        <w:t>5)</w:t>
      </w:r>
      <w:r w:rsidRPr="00CC3E7D">
        <w:tab/>
        <w:t>provide a minimum of two clearwells or clearwell compartments.</w:t>
      </w:r>
    </w:p>
    <w:p w:rsidR="00CC3E7D" w:rsidRPr="00CC3E7D" w:rsidRDefault="00CC3E7D" w:rsidP="00CC3E7D"/>
    <w:p w:rsidR="00CC3E7D" w:rsidRPr="00CC3E7D" w:rsidRDefault="00CC3E7D" w:rsidP="00CC3E7D">
      <w:pPr>
        <w:ind w:left="1440" w:hanging="720"/>
      </w:pPr>
      <w:r w:rsidRPr="00CC3E7D">
        <w:t>b)</w:t>
      </w:r>
      <w:r w:rsidRPr="00CC3E7D">
        <w:tab/>
        <w:t xml:space="preserve">Single wall separation of raw and treated water is prohibited. </w:t>
      </w:r>
    </w:p>
    <w:p w:rsidR="00CC3E7D" w:rsidRPr="00CC3E7D" w:rsidRDefault="00CC3E7D" w:rsidP="00CC3E7D"/>
    <w:p w:rsidR="00CC3E7D" w:rsidRPr="00CC3E7D" w:rsidRDefault="00CC3E7D" w:rsidP="00CC3E7D">
      <w:pPr>
        <w:ind w:left="1440" w:hanging="720"/>
      </w:pPr>
      <w:r w:rsidRPr="00CC3E7D">
        <w:t>c)</w:t>
      </w:r>
      <w:r w:rsidRPr="00CC3E7D">
        <w:tab/>
        <w:t>Other treatment plant storage tanks/basins</w:t>
      </w:r>
      <w:r w:rsidR="00A25CBF">
        <w:t>,</w:t>
      </w:r>
      <w:r w:rsidRPr="00CC3E7D">
        <w:t xml:space="preserve"> including detention basins, backwash reclaim tanks, receiving basins and pump wet wells for treated water</w:t>
      </w:r>
      <w:r w:rsidR="00A25CBF">
        <w:t>,</w:t>
      </w:r>
      <w:r w:rsidRPr="00CC3E7D">
        <w:t xml:space="preserve"> must be designed as finished water storage structures, unless otherwise approved by the Agency under Section 604.145(b). </w:t>
      </w:r>
    </w:p>
    <w:p w:rsidR="00CC3E7D" w:rsidRPr="00CC3E7D" w:rsidRDefault="00CC3E7D" w:rsidP="00CC3E7D"/>
    <w:p w:rsidR="00CC3E7D" w:rsidRPr="00CC3E7D" w:rsidRDefault="00CC3E7D" w:rsidP="00CC3E7D">
      <w:pPr>
        <w:ind w:left="1440" w:hanging="720"/>
      </w:pPr>
      <w:r w:rsidRPr="00CC3E7D">
        <w:t>d)</w:t>
      </w:r>
      <w:r w:rsidRPr="00CC3E7D">
        <w:tab/>
        <w:t xml:space="preserve">When provided, filter washwater tanks must be sized to provide adequate treated water for the duration of the backwash cycle, including the sequential backwash of several filters. </w:t>
      </w:r>
    </w:p>
    <w:sectPr w:rsidR="00CC3E7D" w:rsidRPr="00CC3E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7D" w:rsidRDefault="00CC3E7D">
      <w:r>
        <w:separator/>
      </w:r>
    </w:p>
  </w:endnote>
  <w:endnote w:type="continuationSeparator" w:id="0">
    <w:p w:rsidR="00CC3E7D" w:rsidRDefault="00CC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7D" w:rsidRDefault="00CC3E7D">
      <w:r>
        <w:separator/>
      </w:r>
    </w:p>
  </w:footnote>
  <w:footnote w:type="continuationSeparator" w:id="0">
    <w:p w:rsidR="00CC3E7D" w:rsidRDefault="00CC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D69"/>
    <w:rsid w:val="005840C0"/>
    <w:rsid w:val="00586A81"/>
    <w:rsid w:val="005901D4"/>
    <w:rsid w:val="005948A7"/>
    <w:rsid w:val="005A2494"/>
    <w:rsid w:val="005A3F43"/>
    <w:rsid w:val="005A73F7"/>
    <w:rsid w:val="005B2917"/>
    <w:rsid w:val="005C25C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CBF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E7D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B0371-B12A-4FA8-9D82-1E16F280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2018-07-31T17:02:00Z</dcterms:created>
  <dcterms:modified xsi:type="dcterms:W3CDTF">2019-06-25T13:15:00Z</dcterms:modified>
</cp:coreProperties>
</file>