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23A4" w14:textId="77777777" w:rsidR="006B5C6C" w:rsidRDefault="006B5C6C" w:rsidP="00315ABA">
      <w:pPr>
        <w:widowControl w:val="0"/>
        <w:autoSpaceDE w:val="0"/>
        <w:autoSpaceDN w:val="0"/>
        <w:adjustRightInd w:val="0"/>
      </w:pPr>
    </w:p>
    <w:p w14:paraId="21E6FA9C" w14:textId="77777777" w:rsidR="006B5C6C" w:rsidRDefault="006B5C6C" w:rsidP="00315A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611.160  Composite</w:t>
      </w:r>
      <w:proofErr w:type="gramEnd"/>
      <w:r>
        <w:rPr>
          <w:b/>
          <w:bCs/>
        </w:rPr>
        <w:t xml:space="preserve"> Correction Program</w:t>
      </w:r>
      <w:r>
        <w:t xml:space="preserve"> </w:t>
      </w:r>
    </w:p>
    <w:p w14:paraId="3528F6B5" w14:textId="77777777" w:rsidR="006B5C6C" w:rsidRDefault="006B5C6C" w:rsidP="00315ABA">
      <w:pPr>
        <w:widowControl w:val="0"/>
        <w:autoSpaceDE w:val="0"/>
        <w:autoSpaceDN w:val="0"/>
        <w:adjustRightInd w:val="0"/>
      </w:pPr>
    </w:p>
    <w:p w14:paraId="7F8D54E4" w14:textId="048B0895" w:rsidR="006B5C6C" w:rsidRDefault="006B5C6C" w:rsidP="00315A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</w:t>
      </w:r>
      <w:r w:rsidR="00D96062">
        <w:t>issue a SEP requiring</w:t>
      </w:r>
      <w:r>
        <w:t xml:space="preserve"> a </w:t>
      </w:r>
      <w:proofErr w:type="spellStart"/>
      <w:r>
        <w:t>PWS</w:t>
      </w:r>
      <w:proofErr w:type="spellEnd"/>
      <w:r>
        <w:t xml:space="preserve"> </w:t>
      </w:r>
      <w:r w:rsidR="00D96062">
        <w:t xml:space="preserve">to </w:t>
      </w:r>
      <w:r>
        <w:t>conduct a Composite Correction Program (</w:t>
      </w:r>
      <w:proofErr w:type="spellStart"/>
      <w:r>
        <w:t>CCP</w:t>
      </w:r>
      <w:proofErr w:type="spellEnd"/>
      <w:r>
        <w:t xml:space="preserve">). </w:t>
      </w:r>
      <w:r w:rsidR="00AE5F39">
        <w:t xml:space="preserve"> </w:t>
      </w:r>
      <w:r>
        <w:t xml:space="preserve">The </w:t>
      </w:r>
      <w:proofErr w:type="spellStart"/>
      <w:r>
        <w:t>CCP</w:t>
      </w:r>
      <w:proofErr w:type="spellEnd"/>
      <w:r>
        <w:t xml:space="preserve"> </w:t>
      </w:r>
      <w:r w:rsidR="00220ECB">
        <w:t xml:space="preserve">must </w:t>
      </w:r>
      <w:r>
        <w:t xml:space="preserve">consist of two elements:  a Comprehensive Performance Evaluation (CPE) and a Comprehensive Technical Assistance (CTA). </w:t>
      </w:r>
    </w:p>
    <w:p w14:paraId="6BFEB88B" w14:textId="77777777" w:rsidR="00C16AEE" w:rsidRDefault="00C16AEE" w:rsidP="00EA0477">
      <w:pPr>
        <w:widowControl w:val="0"/>
        <w:autoSpaceDE w:val="0"/>
        <w:autoSpaceDN w:val="0"/>
        <w:adjustRightInd w:val="0"/>
      </w:pPr>
    </w:p>
    <w:p w14:paraId="25FAA74E" w14:textId="4DD59291" w:rsidR="00315ABA" w:rsidRDefault="006B5C6C" w:rsidP="00315A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CPE is a thorough review and analysis of a plant's performance-based capabilities and associated administrative, operation, and maintenance practices.  </w:t>
      </w:r>
      <w:r w:rsidR="00D96062">
        <w:t>The CPE</w:t>
      </w:r>
      <w:r>
        <w:t xml:space="preserve"> must identify factors that may adversely </w:t>
      </w:r>
      <w:r w:rsidR="00D96062">
        <w:t>affect the</w:t>
      </w:r>
      <w:r>
        <w:t xml:space="preserve"> plant's </w:t>
      </w:r>
      <w:r w:rsidR="00D96062">
        <w:t>ability</w:t>
      </w:r>
      <w:r>
        <w:t xml:space="preserve"> to </w:t>
      </w:r>
      <w:r w:rsidR="00D96062">
        <w:t>comply</w:t>
      </w:r>
      <w:r>
        <w:t xml:space="preserve"> and emphasize approaches </w:t>
      </w:r>
      <w:r w:rsidR="00D96062">
        <w:t xml:space="preserve">the </w:t>
      </w:r>
      <w:proofErr w:type="spellStart"/>
      <w:r w:rsidR="00D96062">
        <w:t>PWS</w:t>
      </w:r>
      <w:proofErr w:type="spellEnd"/>
      <w:r>
        <w:t xml:space="preserve"> can </w:t>
      </w:r>
      <w:r w:rsidR="00A67EC7">
        <w:t>implement</w:t>
      </w:r>
      <w:r>
        <w:t xml:space="preserve"> without significant capital improvements. </w:t>
      </w:r>
    </w:p>
    <w:p w14:paraId="1BF12A17" w14:textId="77777777" w:rsidR="00C16AEE" w:rsidRDefault="00C16AEE" w:rsidP="00EA0477">
      <w:pPr>
        <w:widowControl w:val="0"/>
        <w:autoSpaceDE w:val="0"/>
        <w:autoSpaceDN w:val="0"/>
        <w:adjustRightInd w:val="0"/>
      </w:pPr>
    </w:p>
    <w:p w14:paraId="0DE8642A" w14:textId="514B061D" w:rsidR="00315ABA" w:rsidRDefault="006B5C6C" w:rsidP="00315A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purposes of compliance with</w:t>
      </w:r>
      <w:r w:rsidR="00480608">
        <w:t xml:space="preserve"> Subparts</w:t>
      </w:r>
      <w:r>
        <w:t xml:space="preserve"> R</w:t>
      </w:r>
      <w:r w:rsidR="00480608">
        <w:t xml:space="preserve"> and X</w:t>
      </w:r>
      <w:r>
        <w:t xml:space="preserve">, the </w:t>
      </w:r>
      <w:r w:rsidR="00D96062">
        <w:t>CPE</w:t>
      </w:r>
      <w:r>
        <w:t xml:space="preserve"> must </w:t>
      </w:r>
      <w:r w:rsidR="00D96062">
        <w:t>minimally include specific</w:t>
      </w:r>
      <w:r>
        <w:t xml:space="preserve"> components:  </w:t>
      </w:r>
      <w:r w:rsidR="00D96062">
        <w:t>the CPE must assess</w:t>
      </w:r>
      <w:r>
        <w:t xml:space="preserve"> plant performance; </w:t>
      </w:r>
      <w:r w:rsidR="00D96062">
        <w:t>evaluate</w:t>
      </w:r>
      <w:r>
        <w:t xml:space="preserve"> major unit processes; </w:t>
      </w:r>
      <w:r w:rsidR="00D96062">
        <w:t>identify</w:t>
      </w:r>
      <w:r>
        <w:t xml:space="preserve"> and </w:t>
      </w:r>
      <w:r w:rsidR="00D96062">
        <w:t>prioritize performance-limiting</w:t>
      </w:r>
      <w:r>
        <w:t xml:space="preserve"> factors; </w:t>
      </w:r>
      <w:r w:rsidR="00D96062">
        <w:t>assess</w:t>
      </w:r>
      <w:r>
        <w:t xml:space="preserve"> the applicability of comprehensive technical assistance; and </w:t>
      </w:r>
      <w:r w:rsidR="00D96062">
        <w:t xml:space="preserve">how the </w:t>
      </w:r>
      <w:proofErr w:type="spellStart"/>
      <w:r w:rsidR="00D96062">
        <w:t>PWS</w:t>
      </w:r>
      <w:proofErr w:type="spellEnd"/>
      <w:r w:rsidR="00D96062">
        <w:t xml:space="preserve"> prepared</w:t>
      </w:r>
      <w:r>
        <w:t xml:space="preserve"> CPE report. </w:t>
      </w:r>
    </w:p>
    <w:p w14:paraId="27574E64" w14:textId="77777777" w:rsidR="00C16AEE" w:rsidRDefault="00C16AEE" w:rsidP="00EA0477">
      <w:pPr>
        <w:widowControl w:val="0"/>
        <w:autoSpaceDE w:val="0"/>
        <w:autoSpaceDN w:val="0"/>
        <w:adjustRightInd w:val="0"/>
      </w:pPr>
    </w:p>
    <w:p w14:paraId="5B670F78" w14:textId="0CEA3CDB" w:rsidR="00315ABA" w:rsidRDefault="00315ABA" w:rsidP="001759E7">
      <w:pPr>
        <w:widowControl w:val="0"/>
        <w:autoSpaceDE w:val="0"/>
        <w:autoSpaceDN w:val="0"/>
        <w:adjustRightInd w:val="0"/>
        <w:ind w:left="2160"/>
      </w:pPr>
      <w:r>
        <w:t xml:space="preserve">BOARD NOTE: </w:t>
      </w:r>
      <w:r w:rsidR="00865B72">
        <w:t xml:space="preserve"> </w:t>
      </w:r>
      <w:r w:rsidR="00D96062">
        <w:t>This subsection</w:t>
      </w:r>
      <w:r>
        <w:t xml:space="preserve"> (a)(2) </w:t>
      </w:r>
      <w:r w:rsidR="00D96062">
        <w:t>derives</w:t>
      </w:r>
      <w:r>
        <w:t xml:space="preserve"> from the third sentence of the definition of "comprehensive performance evaluation" in 40 CFR 141.2.</w:t>
      </w:r>
    </w:p>
    <w:p w14:paraId="1BC950D4" w14:textId="77777777" w:rsidR="00C16AEE" w:rsidRDefault="00C16AEE" w:rsidP="00EA0477">
      <w:pPr>
        <w:widowControl w:val="0"/>
        <w:autoSpaceDE w:val="0"/>
        <w:autoSpaceDN w:val="0"/>
        <w:adjustRightInd w:val="0"/>
      </w:pPr>
    </w:p>
    <w:p w14:paraId="152E8D84" w14:textId="52559D7C" w:rsidR="006B5C6C" w:rsidRDefault="006B5C6C" w:rsidP="00315AB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CTA is the </w:t>
      </w:r>
      <w:r w:rsidR="00D96062">
        <w:t>performance-improvement</w:t>
      </w:r>
      <w:r>
        <w:t xml:space="preserve"> phase </w:t>
      </w:r>
      <w:r w:rsidR="00D96062">
        <w:t xml:space="preserve">the </w:t>
      </w:r>
      <w:proofErr w:type="spellStart"/>
      <w:r w:rsidR="00D96062">
        <w:t>PWS</w:t>
      </w:r>
      <w:proofErr w:type="spellEnd"/>
      <w:r w:rsidR="00D96062">
        <w:t xml:space="preserve"> implements</w:t>
      </w:r>
      <w:r>
        <w:t xml:space="preserve"> if the CPE results indicate </w:t>
      </w:r>
      <w:r w:rsidR="00D96062">
        <w:t xml:space="preserve">potential for </w:t>
      </w:r>
      <w:r>
        <w:t xml:space="preserve">improved performance.  During the CTA phase, the </w:t>
      </w:r>
      <w:proofErr w:type="spellStart"/>
      <w:r>
        <w:t>PWS</w:t>
      </w:r>
      <w:proofErr w:type="spellEnd"/>
      <w:r>
        <w:t xml:space="preserve"> </w:t>
      </w:r>
      <w:r w:rsidR="00220ECB">
        <w:t xml:space="preserve">must </w:t>
      </w:r>
      <w:r>
        <w:t xml:space="preserve">identify and systematically address plant-specific factors.  The CTA is a combination of utilizing CPE results as a basis for </w:t>
      </w:r>
      <w:proofErr w:type="spellStart"/>
      <w:r>
        <w:t>followup</w:t>
      </w:r>
      <w:proofErr w:type="spellEnd"/>
      <w:r>
        <w:t>, implementing process control priority-setting techniques</w:t>
      </w:r>
      <w:r w:rsidR="00816F54">
        <w:t>,</w:t>
      </w:r>
      <w:r>
        <w:t xml:space="preserve"> and maintaining long-term involvement to systematically train staff and administrators. </w:t>
      </w:r>
    </w:p>
    <w:p w14:paraId="35F7B2C8" w14:textId="77777777" w:rsidR="00C16AEE" w:rsidRDefault="00C16AEE" w:rsidP="00EA0477">
      <w:pPr>
        <w:widowControl w:val="0"/>
        <w:autoSpaceDE w:val="0"/>
        <w:autoSpaceDN w:val="0"/>
        <w:adjustRightInd w:val="0"/>
      </w:pPr>
    </w:p>
    <w:p w14:paraId="7A92747A" w14:textId="1FAF0029" w:rsidR="00315ABA" w:rsidRDefault="006B5C6C" w:rsidP="00315A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proofErr w:type="spellStart"/>
      <w:r>
        <w:t>PWS</w:t>
      </w:r>
      <w:proofErr w:type="spellEnd"/>
      <w:r>
        <w:t xml:space="preserve"> </w:t>
      </w:r>
      <w:r w:rsidR="00220ECB">
        <w:t xml:space="preserve">must </w:t>
      </w:r>
      <w:r>
        <w:t xml:space="preserve">implement any </w:t>
      </w:r>
      <w:r w:rsidR="009F2B7C">
        <w:t>follow-up</w:t>
      </w:r>
      <w:r>
        <w:t xml:space="preserve"> recommendations </w:t>
      </w:r>
      <w:r w:rsidR="00D96062">
        <w:t>the Agency makes</w:t>
      </w:r>
      <w:r>
        <w:t xml:space="preserve"> in writing </w:t>
      </w:r>
      <w:r w:rsidR="00D96062">
        <w:t>as a</w:t>
      </w:r>
      <w:r>
        <w:t xml:space="preserve"> result of the </w:t>
      </w:r>
      <w:proofErr w:type="spellStart"/>
      <w:r>
        <w:t>CCP</w:t>
      </w:r>
      <w:proofErr w:type="spellEnd"/>
      <w:r>
        <w:t xml:space="preserve">. </w:t>
      </w:r>
    </w:p>
    <w:p w14:paraId="5F8B53A5" w14:textId="77777777" w:rsidR="00C16AEE" w:rsidRDefault="00C16AEE" w:rsidP="00EA0477">
      <w:pPr>
        <w:widowControl w:val="0"/>
        <w:autoSpaceDE w:val="0"/>
        <w:autoSpaceDN w:val="0"/>
        <w:adjustRightInd w:val="0"/>
      </w:pPr>
    </w:p>
    <w:p w14:paraId="7F14CD5C" w14:textId="0362E15F" w:rsidR="006B5C6C" w:rsidRDefault="006B5C6C" w:rsidP="00315A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</w:t>
      </w:r>
      <w:proofErr w:type="spellStart"/>
      <w:r>
        <w:t>PWS</w:t>
      </w:r>
      <w:proofErr w:type="spellEnd"/>
      <w:r>
        <w:t xml:space="preserve"> may appeal to the Board, </w:t>
      </w:r>
      <w:r w:rsidR="00D96062">
        <w:t>under</w:t>
      </w:r>
      <w:r>
        <w:t xml:space="preserve"> Section 40 of the Act, any Agency requirement that it conduct a </w:t>
      </w:r>
      <w:proofErr w:type="spellStart"/>
      <w:r>
        <w:t>CCP</w:t>
      </w:r>
      <w:proofErr w:type="spellEnd"/>
      <w:r>
        <w:t xml:space="preserve"> or any </w:t>
      </w:r>
      <w:r w:rsidR="009F2B7C">
        <w:t>follow-up</w:t>
      </w:r>
      <w:r>
        <w:t xml:space="preserve"> recommendations </w:t>
      </w:r>
      <w:r w:rsidR="00D96062">
        <w:t>the Agency makes</w:t>
      </w:r>
      <w:r>
        <w:t xml:space="preserve"> in writing </w:t>
      </w:r>
      <w:r w:rsidR="00D96062">
        <w:t>as a</w:t>
      </w:r>
      <w:r>
        <w:t xml:space="preserve"> result of the </w:t>
      </w:r>
      <w:proofErr w:type="spellStart"/>
      <w:r>
        <w:t>CCP</w:t>
      </w:r>
      <w:proofErr w:type="spellEnd"/>
      <w:r>
        <w:t xml:space="preserve">, except when a CPE is required under Section 611.745(b)(4). </w:t>
      </w:r>
    </w:p>
    <w:p w14:paraId="5C173C41" w14:textId="77777777" w:rsidR="00C16AEE" w:rsidRDefault="00C16AEE" w:rsidP="00EA0477">
      <w:pPr>
        <w:widowControl w:val="0"/>
        <w:autoSpaceDE w:val="0"/>
        <w:autoSpaceDN w:val="0"/>
        <w:adjustRightInd w:val="0"/>
      </w:pPr>
    </w:p>
    <w:p w14:paraId="026F70F2" w14:textId="33EE9395" w:rsidR="00315ABA" w:rsidRDefault="006B5C6C" w:rsidP="00355D54">
      <w:pPr>
        <w:widowControl w:val="0"/>
        <w:autoSpaceDE w:val="0"/>
        <w:autoSpaceDN w:val="0"/>
        <w:adjustRightInd w:val="0"/>
        <w:ind w:firstLine="720"/>
      </w:pPr>
      <w:r>
        <w:t xml:space="preserve">BOARD NOTE:  </w:t>
      </w:r>
      <w:r w:rsidR="00D96062">
        <w:t>This Section derives</w:t>
      </w:r>
      <w:r>
        <w:t xml:space="preserve"> from 40 CFR 142.16</w:t>
      </w:r>
      <w:r w:rsidR="002574FD">
        <w:t>(g)</w:t>
      </w:r>
      <w:r w:rsidR="00B51697">
        <w:t>.</w:t>
      </w:r>
    </w:p>
    <w:p w14:paraId="084C938A" w14:textId="77777777" w:rsidR="00B51697" w:rsidRDefault="00B51697" w:rsidP="00B51697">
      <w:pPr>
        <w:widowControl w:val="0"/>
        <w:autoSpaceDE w:val="0"/>
        <w:autoSpaceDN w:val="0"/>
        <w:adjustRightInd w:val="0"/>
      </w:pPr>
    </w:p>
    <w:p w14:paraId="7CC4BB45" w14:textId="7AB84027" w:rsidR="002574FD" w:rsidRPr="00D55B37" w:rsidRDefault="00D96062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993A2D">
        <w:t>16486</w:t>
      </w:r>
      <w:r w:rsidRPr="00FD1AD2">
        <w:t xml:space="preserve">, effective </w:t>
      </w:r>
      <w:r w:rsidR="00993A2D">
        <w:t>November 2, 2023</w:t>
      </w:r>
      <w:r w:rsidRPr="00FD1AD2">
        <w:t>)</w:t>
      </w:r>
    </w:p>
    <w:sectPr w:rsidR="002574FD" w:rsidRPr="00D55B37" w:rsidSect="00315AB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C6C"/>
    <w:rsid w:val="000624A4"/>
    <w:rsid w:val="000C5256"/>
    <w:rsid w:val="001759E7"/>
    <w:rsid w:val="00220ECB"/>
    <w:rsid w:val="00253830"/>
    <w:rsid w:val="002574FD"/>
    <w:rsid w:val="00315ABA"/>
    <w:rsid w:val="00355D54"/>
    <w:rsid w:val="003A5027"/>
    <w:rsid w:val="00480608"/>
    <w:rsid w:val="004C0BEE"/>
    <w:rsid w:val="00507328"/>
    <w:rsid w:val="0061722A"/>
    <w:rsid w:val="00663D69"/>
    <w:rsid w:val="006B5C6C"/>
    <w:rsid w:val="007513DE"/>
    <w:rsid w:val="00816F54"/>
    <w:rsid w:val="00865B72"/>
    <w:rsid w:val="00993A2D"/>
    <w:rsid w:val="009E4481"/>
    <w:rsid w:val="009F2B7C"/>
    <w:rsid w:val="00A67EC7"/>
    <w:rsid w:val="00AE5F39"/>
    <w:rsid w:val="00B51697"/>
    <w:rsid w:val="00BC333E"/>
    <w:rsid w:val="00C138C9"/>
    <w:rsid w:val="00C16AEE"/>
    <w:rsid w:val="00D678CB"/>
    <w:rsid w:val="00D96062"/>
    <w:rsid w:val="00DB3CF6"/>
    <w:rsid w:val="00E0399C"/>
    <w:rsid w:val="00EA0477"/>
    <w:rsid w:val="00F02225"/>
    <w:rsid w:val="00F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1B72F"/>
  <w15:docId w15:val="{E9512DB2-19DE-4883-9A4B-4F47F5F5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SchnappMA</dc:creator>
  <cp:keywords/>
  <dc:description/>
  <cp:lastModifiedBy>Shipley, Melissa A.</cp:lastModifiedBy>
  <cp:revision>5</cp:revision>
  <dcterms:created xsi:type="dcterms:W3CDTF">2023-11-17T13:56:00Z</dcterms:created>
  <dcterms:modified xsi:type="dcterms:W3CDTF">2023-11-20T15:40:00Z</dcterms:modified>
</cp:coreProperties>
</file>