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8C" w:rsidRDefault="006D7C8C" w:rsidP="006D7C8C">
      <w:pPr>
        <w:widowControl w:val="0"/>
        <w:autoSpaceDE w:val="0"/>
        <w:autoSpaceDN w:val="0"/>
        <w:adjustRightInd w:val="0"/>
      </w:pPr>
    </w:p>
    <w:p w:rsidR="006D7C8C" w:rsidRDefault="006D7C8C" w:rsidP="006D7C8C">
      <w:pPr>
        <w:widowControl w:val="0"/>
        <w:autoSpaceDE w:val="0"/>
        <w:autoSpaceDN w:val="0"/>
        <w:adjustRightInd w:val="0"/>
      </w:pPr>
      <w:r>
        <w:rPr>
          <w:b/>
          <w:bCs/>
        </w:rPr>
        <w:t>Section 611.885  Report Delivery and Recordkeeping</w:t>
      </w:r>
      <w:r>
        <w:t xml:space="preserve"> </w:t>
      </w:r>
    </w:p>
    <w:p w:rsidR="006D7C8C" w:rsidRDefault="006D7C8C" w:rsidP="006D7C8C">
      <w:pPr>
        <w:widowControl w:val="0"/>
        <w:autoSpaceDE w:val="0"/>
        <w:autoSpaceDN w:val="0"/>
        <w:adjustRightInd w:val="0"/>
      </w:pPr>
    </w:p>
    <w:p w:rsidR="006D7C8C" w:rsidRDefault="006D7C8C" w:rsidP="006D7C8C">
      <w:pPr>
        <w:widowControl w:val="0"/>
        <w:autoSpaceDE w:val="0"/>
        <w:autoSpaceDN w:val="0"/>
        <w:adjustRightInd w:val="0"/>
        <w:ind w:left="1440" w:hanging="720"/>
      </w:pPr>
      <w:r>
        <w:t>a)</w:t>
      </w:r>
      <w:r>
        <w:tab/>
        <w:t xml:space="preserve">Except as provided in subsection (g), each CWS must mail or otherwise directly deliver one copy of the report to each customer. </w:t>
      </w:r>
    </w:p>
    <w:p w:rsidR="00D51992" w:rsidRDefault="00D51992" w:rsidP="00A86E54">
      <w:pPr>
        <w:widowControl w:val="0"/>
        <w:autoSpaceDE w:val="0"/>
        <w:autoSpaceDN w:val="0"/>
        <w:adjustRightInd w:val="0"/>
      </w:pPr>
    </w:p>
    <w:p w:rsidR="006D7C8C" w:rsidRDefault="006D7C8C" w:rsidP="006D7C8C">
      <w:pPr>
        <w:widowControl w:val="0"/>
        <w:autoSpaceDE w:val="0"/>
        <w:autoSpaceDN w:val="0"/>
        <w:adjustRightInd w:val="0"/>
        <w:ind w:left="1440" w:hanging="720"/>
      </w:pPr>
      <w:r>
        <w:t>b)</w:t>
      </w:r>
      <w:r>
        <w:tab/>
        <w:t xml:space="preserve">The CWS must make a good faith effort to reach consumers who do not get water bills, using a means approved by the Agency by a SEP.  A good faith effort to reach consumers includes methods such as the following:  posting the reports on the Internet, advertising the availability of the report in the news media, publication in a local newspaper, or delivery to community organizations. </w:t>
      </w:r>
    </w:p>
    <w:p w:rsidR="00D51992" w:rsidRDefault="00D51992" w:rsidP="00A86E54">
      <w:pPr>
        <w:widowControl w:val="0"/>
        <w:autoSpaceDE w:val="0"/>
        <w:autoSpaceDN w:val="0"/>
        <w:adjustRightInd w:val="0"/>
      </w:pPr>
    </w:p>
    <w:p w:rsidR="006D7C8C" w:rsidRDefault="006D7C8C" w:rsidP="006D7C8C">
      <w:pPr>
        <w:widowControl w:val="0"/>
        <w:autoSpaceDE w:val="0"/>
        <w:autoSpaceDN w:val="0"/>
        <w:adjustRightInd w:val="0"/>
        <w:ind w:left="1440" w:hanging="720"/>
      </w:pPr>
      <w:r>
        <w:t>c)</w:t>
      </w:r>
      <w:r>
        <w:tab/>
        <w:t xml:space="preserve">No later than the date the CWS is required to distribute the report to its customers, each CWS must mail a copy of the report to the Agency, followed within three months by a certification that the report has been distributed to customers, and that the information is correct and consistent with the compliance monitoring data previously submitted to the Agency. </w:t>
      </w:r>
    </w:p>
    <w:p w:rsidR="00D51992" w:rsidRDefault="00D51992" w:rsidP="00A86E54">
      <w:pPr>
        <w:widowControl w:val="0"/>
        <w:autoSpaceDE w:val="0"/>
        <w:autoSpaceDN w:val="0"/>
        <w:adjustRightInd w:val="0"/>
      </w:pPr>
    </w:p>
    <w:p w:rsidR="006D7C8C" w:rsidRDefault="006D7C8C" w:rsidP="006D7C8C">
      <w:pPr>
        <w:widowControl w:val="0"/>
        <w:autoSpaceDE w:val="0"/>
        <w:autoSpaceDN w:val="0"/>
        <w:adjustRightInd w:val="0"/>
        <w:ind w:left="1440" w:hanging="720"/>
      </w:pPr>
      <w:r>
        <w:t>d)</w:t>
      </w:r>
      <w:r>
        <w:tab/>
        <w:t xml:space="preserve">No later than the date the CWS is required to distribute the report to its customers, each CWS must deliver the report to any other agency or clearinghouse identified by the Agency. </w:t>
      </w:r>
    </w:p>
    <w:p w:rsidR="00D51992" w:rsidRDefault="00D51992" w:rsidP="00A86E54">
      <w:pPr>
        <w:widowControl w:val="0"/>
        <w:autoSpaceDE w:val="0"/>
        <w:autoSpaceDN w:val="0"/>
        <w:adjustRightInd w:val="0"/>
      </w:pPr>
    </w:p>
    <w:p w:rsidR="006D7C8C" w:rsidRDefault="006D7C8C" w:rsidP="006D7C8C">
      <w:pPr>
        <w:widowControl w:val="0"/>
        <w:autoSpaceDE w:val="0"/>
        <w:autoSpaceDN w:val="0"/>
        <w:adjustRightInd w:val="0"/>
        <w:ind w:left="1440" w:hanging="720"/>
      </w:pPr>
      <w:r>
        <w:t>e)</w:t>
      </w:r>
      <w:r>
        <w:tab/>
        <w:t xml:space="preserve">Each CWS must make its reports available to the public upon request. </w:t>
      </w:r>
    </w:p>
    <w:p w:rsidR="00D51992" w:rsidRDefault="00D51992" w:rsidP="00A86E54">
      <w:pPr>
        <w:widowControl w:val="0"/>
        <w:autoSpaceDE w:val="0"/>
        <w:autoSpaceDN w:val="0"/>
        <w:adjustRightInd w:val="0"/>
      </w:pPr>
    </w:p>
    <w:p w:rsidR="006D7C8C" w:rsidRDefault="006D7C8C" w:rsidP="006D7C8C">
      <w:pPr>
        <w:widowControl w:val="0"/>
        <w:autoSpaceDE w:val="0"/>
        <w:autoSpaceDN w:val="0"/>
        <w:adjustRightInd w:val="0"/>
        <w:ind w:left="1440" w:hanging="720"/>
      </w:pPr>
      <w:r>
        <w:t>f)</w:t>
      </w:r>
      <w:r>
        <w:tab/>
        <w:t xml:space="preserve">Each CWS serving 100,000 or more persons must post its current year's report to a publicly-accessible site on the Internet. </w:t>
      </w:r>
    </w:p>
    <w:p w:rsidR="00D51992" w:rsidRDefault="00D51992" w:rsidP="00A86E54">
      <w:pPr>
        <w:widowControl w:val="0"/>
        <w:autoSpaceDE w:val="0"/>
        <w:autoSpaceDN w:val="0"/>
        <w:adjustRightInd w:val="0"/>
      </w:pPr>
    </w:p>
    <w:p w:rsidR="006D7C8C" w:rsidRDefault="006D7C8C" w:rsidP="006D7C8C">
      <w:pPr>
        <w:widowControl w:val="0"/>
        <w:autoSpaceDE w:val="0"/>
        <w:autoSpaceDN w:val="0"/>
        <w:adjustRightInd w:val="0"/>
        <w:ind w:left="1440" w:hanging="720"/>
      </w:pPr>
      <w:r>
        <w:t>g)</w:t>
      </w:r>
      <w:r>
        <w:tab/>
        <w:t xml:space="preserve">The Governor or his designee may waive the requirement of subsection (a) for a CWS serving fewer than 10,000 persons. </w:t>
      </w:r>
    </w:p>
    <w:p w:rsidR="00D51992" w:rsidRDefault="00D51992" w:rsidP="00A86E54">
      <w:pPr>
        <w:widowControl w:val="0"/>
        <w:autoSpaceDE w:val="0"/>
        <w:autoSpaceDN w:val="0"/>
        <w:adjustRightInd w:val="0"/>
      </w:pPr>
    </w:p>
    <w:p w:rsidR="006D7C8C" w:rsidRDefault="006D7C8C" w:rsidP="006D7C8C">
      <w:pPr>
        <w:widowControl w:val="0"/>
        <w:autoSpaceDE w:val="0"/>
        <w:autoSpaceDN w:val="0"/>
        <w:adjustRightInd w:val="0"/>
        <w:ind w:left="2160" w:hanging="720"/>
      </w:pPr>
      <w:r>
        <w:t>1)</w:t>
      </w:r>
      <w:r>
        <w:tab/>
        <w:t xml:space="preserve">Such a CWS must do the following: </w:t>
      </w:r>
    </w:p>
    <w:p w:rsidR="00D51992" w:rsidRDefault="00D51992" w:rsidP="00A86E54">
      <w:pPr>
        <w:widowControl w:val="0"/>
        <w:autoSpaceDE w:val="0"/>
        <w:autoSpaceDN w:val="0"/>
        <w:adjustRightInd w:val="0"/>
      </w:pPr>
    </w:p>
    <w:p w:rsidR="006D7C8C" w:rsidRDefault="006D7C8C" w:rsidP="006D7C8C">
      <w:pPr>
        <w:widowControl w:val="0"/>
        <w:autoSpaceDE w:val="0"/>
        <w:autoSpaceDN w:val="0"/>
        <w:adjustRightInd w:val="0"/>
        <w:ind w:left="2880" w:hanging="720"/>
      </w:pPr>
      <w:r>
        <w:t>A)</w:t>
      </w:r>
      <w:r>
        <w:tab/>
        <w:t xml:space="preserve">The CWS must publish the report in one or more local newspapers serving the county in which the CWS is located; </w:t>
      </w:r>
    </w:p>
    <w:p w:rsidR="00D51992" w:rsidRDefault="00D51992" w:rsidP="00A86E54">
      <w:pPr>
        <w:widowControl w:val="0"/>
        <w:autoSpaceDE w:val="0"/>
        <w:autoSpaceDN w:val="0"/>
        <w:adjustRightInd w:val="0"/>
      </w:pPr>
    </w:p>
    <w:p w:rsidR="006D7C8C" w:rsidRDefault="006D7C8C" w:rsidP="006D7C8C">
      <w:pPr>
        <w:widowControl w:val="0"/>
        <w:autoSpaceDE w:val="0"/>
        <w:autoSpaceDN w:val="0"/>
        <w:adjustRightInd w:val="0"/>
        <w:ind w:left="2880" w:hanging="720"/>
      </w:pPr>
      <w:r>
        <w:t>B)</w:t>
      </w:r>
      <w:r>
        <w:tab/>
        <w:t xml:space="preserve">The CWS must inform the customers that the report will not be mailed, either in the newspapers in which the report is published or by other means approved by the Agency; and </w:t>
      </w:r>
    </w:p>
    <w:p w:rsidR="00D51992" w:rsidRDefault="00D51992" w:rsidP="00A86E54">
      <w:pPr>
        <w:widowControl w:val="0"/>
        <w:autoSpaceDE w:val="0"/>
        <w:autoSpaceDN w:val="0"/>
        <w:adjustRightInd w:val="0"/>
      </w:pPr>
    </w:p>
    <w:p w:rsidR="006D7C8C" w:rsidRDefault="006D7C8C" w:rsidP="006D7C8C">
      <w:pPr>
        <w:widowControl w:val="0"/>
        <w:autoSpaceDE w:val="0"/>
        <w:autoSpaceDN w:val="0"/>
        <w:adjustRightInd w:val="0"/>
        <w:ind w:left="2880" w:hanging="720"/>
      </w:pPr>
      <w:r>
        <w:t>C)</w:t>
      </w:r>
      <w:r>
        <w:tab/>
        <w:t xml:space="preserve">The CWS must make the report available to the public upon request. </w:t>
      </w:r>
    </w:p>
    <w:p w:rsidR="00D51992" w:rsidRDefault="00D51992" w:rsidP="00A86E54">
      <w:pPr>
        <w:widowControl w:val="0"/>
        <w:autoSpaceDE w:val="0"/>
        <w:autoSpaceDN w:val="0"/>
        <w:adjustRightInd w:val="0"/>
      </w:pPr>
    </w:p>
    <w:p w:rsidR="006D7C8C" w:rsidRDefault="006D7C8C" w:rsidP="006D7C8C">
      <w:pPr>
        <w:widowControl w:val="0"/>
        <w:autoSpaceDE w:val="0"/>
        <w:autoSpaceDN w:val="0"/>
        <w:adjustRightInd w:val="0"/>
        <w:ind w:left="2160" w:hanging="720"/>
      </w:pPr>
      <w:r>
        <w:t>2)</w:t>
      </w:r>
      <w:r>
        <w:tab/>
        <w:t xml:space="preserve">Systems serving fewer than 500 persons may forgo the requirements of subsections (g)(1)(A) and </w:t>
      </w:r>
      <w:r w:rsidR="00697B7C">
        <w:t>(g)(1)</w:t>
      </w:r>
      <w:r>
        <w:t>(B) if they provide notice at least once per year to their customers by mail, by door-to-door delivery</w:t>
      </w:r>
      <w:r w:rsidR="0043481A">
        <w:t>,</w:t>
      </w:r>
      <w:r>
        <w:t xml:space="preserve"> or by posting in a location approved by the Agency that the report is available upon </w:t>
      </w:r>
      <w:r>
        <w:lastRenderedPageBreak/>
        <w:t xml:space="preserve">request. </w:t>
      </w:r>
    </w:p>
    <w:p w:rsidR="00D51992" w:rsidRDefault="00D51992" w:rsidP="00A86E54">
      <w:pPr>
        <w:widowControl w:val="0"/>
        <w:autoSpaceDE w:val="0"/>
        <w:autoSpaceDN w:val="0"/>
        <w:adjustRightInd w:val="0"/>
      </w:pPr>
      <w:bookmarkStart w:id="0" w:name="_GoBack"/>
      <w:bookmarkEnd w:id="0"/>
    </w:p>
    <w:p w:rsidR="006D7C8C" w:rsidRDefault="006D7C8C" w:rsidP="006D7C8C">
      <w:pPr>
        <w:widowControl w:val="0"/>
        <w:autoSpaceDE w:val="0"/>
        <w:autoSpaceDN w:val="0"/>
        <w:adjustRightInd w:val="0"/>
        <w:ind w:left="1440" w:hanging="720"/>
      </w:pPr>
      <w:r>
        <w:t>h)</w:t>
      </w:r>
      <w:r>
        <w:tab/>
        <w:t xml:space="preserve">Any system subject to this Subpart </w:t>
      </w:r>
      <w:r w:rsidR="00697B7C">
        <w:t xml:space="preserve">U </w:t>
      </w:r>
      <w:r>
        <w:t xml:space="preserve">must retain copies of its consumer confidence report for no less than three years. </w:t>
      </w:r>
    </w:p>
    <w:p w:rsidR="00D51992" w:rsidRDefault="00D51992" w:rsidP="006D7C8C">
      <w:pPr>
        <w:widowControl w:val="0"/>
        <w:autoSpaceDE w:val="0"/>
        <w:autoSpaceDN w:val="0"/>
        <w:adjustRightInd w:val="0"/>
        <w:ind w:left="720" w:hanging="720"/>
      </w:pPr>
    </w:p>
    <w:p w:rsidR="006D7C8C" w:rsidRDefault="006D7C8C" w:rsidP="006B5D69">
      <w:pPr>
        <w:widowControl w:val="0"/>
        <w:autoSpaceDE w:val="0"/>
        <w:autoSpaceDN w:val="0"/>
        <w:adjustRightInd w:val="0"/>
        <w:ind w:left="720"/>
      </w:pPr>
      <w:r>
        <w:t xml:space="preserve">BOARD NOTE:  Derived from 40 CFR 141.155 </w:t>
      </w:r>
      <w:r w:rsidR="007D1B1F">
        <w:t>(2016)</w:t>
      </w:r>
      <w:r>
        <w:t xml:space="preserve">. </w:t>
      </w:r>
    </w:p>
    <w:p w:rsidR="006D7C8C" w:rsidRDefault="006D7C8C" w:rsidP="006D7C8C">
      <w:pPr>
        <w:widowControl w:val="0"/>
        <w:autoSpaceDE w:val="0"/>
        <w:autoSpaceDN w:val="0"/>
        <w:adjustRightInd w:val="0"/>
        <w:ind w:left="720" w:hanging="720"/>
      </w:pPr>
    </w:p>
    <w:p w:rsidR="00951F46" w:rsidRPr="00D55B37" w:rsidRDefault="007B2DBC">
      <w:pPr>
        <w:pStyle w:val="JCARSourceNote"/>
        <w:ind w:left="720"/>
      </w:pPr>
      <w:r>
        <w:t>(Source:  Amended at 4</w:t>
      </w:r>
      <w:r w:rsidR="007B0629">
        <w:t>3</w:t>
      </w:r>
      <w:r>
        <w:t xml:space="preserve"> Ill. Reg. </w:t>
      </w:r>
      <w:r w:rsidR="0065076D">
        <w:t>8206</w:t>
      </w:r>
      <w:r>
        <w:t xml:space="preserve">, effective </w:t>
      </w:r>
      <w:r w:rsidR="0065076D">
        <w:t>July 26, 2019</w:t>
      </w:r>
      <w:r>
        <w:t>)</w:t>
      </w:r>
    </w:p>
    <w:sectPr w:rsidR="00951F46" w:rsidRPr="00D55B37" w:rsidSect="006D7C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7C8C"/>
    <w:rsid w:val="0007123E"/>
    <w:rsid w:val="000B1899"/>
    <w:rsid w:val="002C0E83"/>
    <w:rsid w:val="002F08F7"/>
    <w:rsid w:val="003536F7"/>
    <w:rsid w:val="00383523"/>
    <w:rsid w:val="00405B96"/>
    <w:rsid w:val="0043481A"/>
    <w:rsid w:val="005C3366"/>
    <w:rsid w:val="005E4A7B"/>
    <w:rsid w:val="0065076D"/>
    <w:rsid w:val="00697B7C"/>
    <w:rsid w:val="006B5D69"/>
    <w:rsid w:val="006D7C8C"/>
    <w:rsid w:val="007B0629"/>
    <w:rsid w:val="007B2DBC"/>
    <w:rsid w:val="007D1B1F"/>
    <w:rsid w:val="00951F46"/>
    <w:rsid w:val="009B7065"/>
    <w:rsid w:val="00A86E54"/>
    <w:rsid w:val="00A96EBC"/>
    <w:rsid w:val="00B03DC2"/>
    <w:rsid w:val="00B44391"/>
    <w:rsid w:val="00CA0D90"/>
    <w:rsid w:val="00CF09AE"/>
    <w:rsid w:val="00D13D8C"/>
    <w:rsid w:val="00D51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7F3E4AB-3F1D-46EE-A838-88FAA304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9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4</cp:revision>
  <dcterms:created xsi:type="dcterms:W3CDTF">2019-08-02T18:48:00Z</dcterms:created>
  <dcterms:modified xsi:type="dcterms:W3CDTF">2019-08-06T19:02:00Z</dcterms:modified>
</cp:coreProperties>
</file>