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16" w:rsidRPr="00490378" w:rsidRDefault="00AD2716" w:rsidP="005710A9">
      <w:pPr>
        <w:widowControl w:val="0"/>
        <w:ind w:left="2160" w:hanging="2160"/>
        <w:rPr>
          <w:rFonts w:ascii="Times New Roman" w:hAnsi="Times New Roman"/>
          <w:b/>
        </w:rPr>
      </w:pPr>
    </w:p>
    <w:p w:rsidR="00E72A6E" w:rsidRPr="00490378" w:rsidRDefault="00E72A6E" w:rsidP="005710A9">
      <w:pPr>
        <w:widowControl w:val="0"/>
        <w:ind w:left="2160" w:hanging="2160"/>
        <w:rPr>
          <w:rFonts w:ascii="Times New Roman" w:hAnsi="Times New Roman"/>
          <w:b/>
        </w:rPr>
      </w:pPr>
      <w:r w:rsidRPr="00490378">
        <w:rPr>
          <w:rFonts w:ascii="Times New Roman" w:hAnsi="Times New Roman"/>
          <w:b/>
        </w:rPr>
        <w:t>Section 611.956</w:t>
      </w:r>
      <w:r w:rsidR="00AD2716" w:rsidRPr="00490378">
        <w:rPr>
          <w:rFonts w:ascii="Times New Roman" w:hAnsi="Times New Roman"/>
          <w:b/>
        </w:rPr>
        <w:t xml:space="preserve">  </w:t>
      </w:r>
      <w:r w:rsidRPr="00490378">
        <w:rPr>
          <w:rFonts w:ascii="Times New Roman" w:hAnsi="Times New Roman"/>
          <w:b/>
        </w:rPr>
        <w:t>Individual Filter Turbidity Requirements</w:t>
      </w:r>
    </w:p>
    <w:p w:rsidR="00E72A6E" w:rsidRPr="00490378" w:rsidRDefault="00E72A6E" w:rsidP="005710A9">
      <w:pPr>
        <w:widowControl w:val="0"/>
        <w:rPr>
          <w:rFonts w:ascii="Times New Roman" w:hAnsi="Times New Roman"/>
          <w:b/>
        </w:rPr>
      </w:pPr>
    </w:p>
    <w:p w:rsidR="00E72A6E" w:rsidRPr="00490378" w:rsidRDefault="00E72A6E" w:rsidP="00E72A6E">
      <w:pPr>
        <w:ind w:left="1440" w:hanging="720"/>
        <w:rPr>
          <w:rFonts w:ascii="Times New Roman" w:hAnsi="Times New Roman"/>
        </w:rPr>
      </w:pPr>
      <w:r w:rsidRPr="00490378">
        <w:rPr>
          <w:rFonts w:ascii="Times New Roman" w:hAnsi="Times New Roman"/>
        </w:rPr>
        <w:t>a)</w:t>
      </w:r>
      <w:r w:rsidRPr="00490378">
        <w:rPr>
          <w:rFonts w:ascii="Times New Roman" w:hAnsi="Times New Roman"/>
        </w:rPr>
        <w:tab/>
        <w:t xml:space="preserve">Applicability.  A Subpart B system supplier that serves fewer than 10,000 </w:t>
      </w:r>
      <w:r w:rsidR="005710A9" w:rsidRPr="00490378">
        <w:rPr>
          <w:rFonts w:ascii="Times New Roman" w:hAnsi="Times New Roman"/>
        </w:rPr>
        <w:t>persons</w:t>
      </w:r>
      <w:r w:rsidRPr="00490378">
        <w:rPr>
          <w:rFonts w:ascii="Times New Roman" w:hAnsi="Times New Roman"/>
        </w:rPr>
        <w:t xml:space="preserve"> and utilizing conventional filtration or direct filtration must conduct continuous monitoring of turbidity for each individual filter </w:t>
      </w:r>
      <w:r w:rsidR="00AD2716" w:rsidRPr="00490378">
        <w:rPr>
          <w:rFonts w:ascii="Times New Roman" w:hAnsi="Times New Roman"/>
        </w:rPr>
        <w:t>in a supplier's</w:t>
      </w:r>
      <w:r w:rsidRPr="00490378">
        <w:rPr>
          <w:rFonts w:ascii="Times New Roman" w:hAnsi="Times New Roman"/>
        </w:rPr>
        <w:t xml:space="preserve"> system.  The following requirements apply to continuous turbidity monitoring:</w:t>
      </w:r>
    </w:p>
    <w:p w:rsidR="00272502" w:rsidRPr="00490378" w:rsidRDefault="00272502" w:rsidP="001F4FBE">
      <w:pPr>
        <w:rPr>
          <w:rFonts w:ascii="Times New Roman" w:hAnsi="Times New Roman"/>
        </w:rPr>
      </w:pPr>
    </w:p>
    <w:p w:rsidR="00E72A6E" w:rsidRPr="00490378" w:rsidRDefault="00E72A6E" w:rsidP="00E72A6E">
      <w:pPr>
        <w:ind w:left="2160" w:hanging="720"/>
        <w:rPr>
          <w:rFonts w:ascii="Times New Roman" w:hAnsi="Times New Roman"/>
        </w:rPr>
      </w:pPr>
      <w:r w:rsidRPr="00490378">
        <w:rPr>
          <w:rFonts w:ascii="Times New Roman" w:hAnsi="Times New Roman"/>
        </w:rPr>
        <w:t>1)</w:t>
      </w:r>
      <w:r w:rsidRPr="00490378">
        <w:rPr>
          <w:rFonts w:ascii="Times New Roman" w:hAnsi="Times New Roman"/>
        </w:rPr>
        <w:tab/>
        <w:t xml:space="preserve">Monitoring must be conducted using an approved method in Section </w:t>
      </w:r>
      <w:r w:rsidR="00ED3F31" w:rsidRPr="00490378">
        <w:rPr>
          <w:rFonts w:ascii="Times New Roman" w:hAnsi="Times New Roman"/>
        </w:rPr>
        <w:t>611.531</w:t>
      </w:r>
      <w:r w:rsidRPr="00490378">
        <w:rPr>
          <w:rFonts w:ascii="Times New Roman" w:hAnsi="Times New Roman"/>
        </w:rPr>
        <w:t>;</w:t>
      </w:r>
    </w:p>
    <w:p w:rsidR="00272502" w:rsidRPr="00490378" w:rsidRDefault="00272502" w:rsidP="001F4FBE">
      <w:pPr>
        <w:rPr>
          <w:rFonts w:ascii="Times New Roman" w:hAnsi="Times New Roman"/>
        </w:rPr>
      </w:pPr>
    </w:p>
    <w:p w:rsidR="00E72A6E" w:rsidRPr="00490378" w:rsidRDefault="00E72A6E" w:rsidP="00E72A6E">
      <w:pPr>
        <w:ind w:left="2160" w:hanging="720"/>
        <w:rPr>
          <w:rFonts w:ascii="Times New Roman" w:hAnsi="Times New Roman"/>
        </w:rPr>
      </w:pPr>
      <w:r w:rsidRPr="00490378">
        <w:rPr>
          <w:rFonts w:ascii="Times New Roman" w:hAnsi="Times New Roman"/>
        </w:rPr>
        <w:t>2)</w:t>
      </w:r>
      <w:r w:rsidRPr="00490378">
        <w:rPr>
          <w:rFonts w:ascii="Times New Roman" w:hAnsi="Times New Roman"/>
        </w:rPr>
        <w:tab/>
        <w:t>Calibration of turbidimeters must be conducted using procedures specified by the manufacturer;</w:t>
      </w:r>
    </w:p>
    <w:p w:rsidR="00272502" w:rsidRPr="00490378" w:rsidRDefault="00272502" w:rsidP="001F4FBE">
      <w:pPr>
        <w:rPr>
          <w:rFonts w:ascii="Times New Roman" w:hAnsi="Times New Roman"/>
        </w:rPr>
      </w:pPr>
    </w:p>
    <w:p w:rsidR="00E72A6E" w:rsidRPr="00490378" w:rsidRDefault="00E72A6E" w:rsidP="00E72A6E">
      <w:pPr>
        <w:ind w:left="2160" w:hanging="720"/>
        <w:rPr>
          <w:rFonts w:ascii="Times New Roman" w:hAnsi="Times New Roman"/>
        </w:rPr>
      </w:pPr>
      <w:r w:rsidRPr="00490378">
        <w:rPr>
          <w:rFonts w:ascii="Times New Roman" w:hAnsi="Times New Roman"/>
        </w:rPr>
        <w:t>3)</w:t>
      </w:r>
      <w:r w:rsidRPr="00490378">
        <w:rPr>
          <w:rFonts w:ascii="Times New Roman" w:hAnsi="Times New Roman"/>
        </w:rPr>
        <w:tab/>
        <w:t>Results of turbidity monitoring must be recorded at least every 15 minutes;</w:t>
      </w:r>
    </w:p>
    <w:p w:rsidR="00272502" w:rsidRPr="00490378" w:rsidRDefault="00272502" w:rsidP="001F4FBE">
      <w:pPr>
        <w:rPr>
          <w:rFonts w:ascii="Times New Roman" w:hAnsi="Times New Roman"/>
        </w:rPr>
      </w:pPr>
    </w:p>
    <w:p w:rsidR="00E72A6E" w:rsidRPr="00490378" w:rsidRDefault="00E72A6E" w:rsidP="00E72A6E">
      <w:pPr>
        <w:ind w:left="2160" w:hanging="720"/>
        <w:rPr>
          <w:rFonts w:ascii="Times New Roman" w:hAnsi="Times New Roman"/>
        </w:rPr>
      </w:pPr>
      <w:r w:rsidRPr="00490378">
        <w:rPr>
          <w:rFonts w:ascii="Times New Roman" w:hAnsi="Times New Roman"/>
        </w:rPr>
        <w:t>4)</w:t>
      </w:r>
      <w:r w:rsidRPr="00490378">
        <w:rPr>
          <w:rFonts w:ascii="Times New Roman" w:hAnsi="Times New Roman"/>
        </w:rPr>
        <w:tab/>
        <w:t>Monthly reporting must be completed according to Section 611.957(a); and</w:t>
      </w:r>
    </w:p>
    <w:p w:rsidR="00272502" w:rsidRPr="00490378" w:rsidRDefault="00272502" w:rsidP="001F4FBE">
      <w:pPr>
        <w:rPr>
          <w:rFonts w:ascii="Times New Roman" w:hAnsi="Times New Roman"/>
        </w:rPr>
      </w:pPr>
    </w:p>
    <w:p w:rsidR="00E72A6E" w:rsidRPr="00490378" w:rsidRDefault="00E72A6E" w:rsidP="00E72A6E">
      <w:pPr>
        <w:ind w:left="2160" w:hanging="720"/>
        <w:rPr>
          <w:rFonts w:ascii="Times New Roman" w:hAnsi="Times New Roman"/>
        </w:rPr>
      </w:pPr>
      <w:r w:rsidRPr="00490378">
        <w:rPr>
          <w:rFonts w:ascii="Times New Roman" w:hAnsi="Times New Roman"/>
        </w:rPr>
        <w:t>5)</w:t>
      </w:r>
      <w:r w:rsidRPr="00490378">
        <w:rPr>
          <w:rFonts w:ascii="Times New Roman" w:hAnsi="Times New Roman"/>
        </w:rPr>
        <w:tab/>
        <w:t>Records must be maintained according to Section 611.957(b).</w:t>
      </w:r>
    </w:p>
    <w:p w:rsidR="00272502" w:rsidRPr="00490378" w:rsidRDefault="00272502" w:rsidP="001F4FBE">
      <w:pPr>
        <w:rPr>
          <w:rFonts w:ascii="Times New Roman" w:hAnsi="Times New Roman"/>
        </w:rPr>
      </w:pPr>
    </w:p>
    <w:p w:rsidR="00E72A6E" w:rsidRPr="00490378" w:rsidRDefault="00E72A6E" w:rsidP="00E72A6E">
      <w:pPr>
        <w:ind w:left="1440" w:hanging="720"/>
        <w:rPr>
          <w:rFonts w:ascii="Times New Roman" w:hAnsi="Times New Roman"/>
        </w:rPr>
      </w:pPr>
      <w:r w:rsidRPr="00490378">
        <w:rPr>
          <w:rFonts w:ascii="Times New Roman" w:hAnsi="Times New Roman"/>
        </w:rPr>
        <w:t>b)</w:t>
      </w:r>
      <w:r w:rsidRPr="00490378">
        <w:rPr>
          <w:rFonts w:ascii="Times New Roman" w:hAnsi="Times New Roman"/>
        </w:rPr>
        <w:tab/>
        <w:t xml:space="preserve">Failure of </w:t>
      </w:r>
      <w:r w:rsidR="00B94F31">
        <w:rPr>
          <w:rFonts w:ascii="Times New Roman" w:hAnsi="Times New Roman"/>
        </w:rPr>
        <w:t>Turbidity Monitoring Equipment</w:t>
      </w:r>
      <w:r w:rsidRPr="00490378">
        <w:rPr>
          <w:rFonts w:ascii="Times New Roman" w:hAnsi="Times New Roman"/>
        </w:rPr>
        <w:t xml:space="preserve">.  If there is a failure in the continuous turbidity monitoring equipment, </w:t>
      </w:r>
      <w:r w:rsidR="005710A9" w:rsidRPr="00490378">
        <w:rPr>
          <w:rFonts w:ascii="Times New Roman" w:hAnsi="Times New Roman"/>
        </w:rPr>
        <w:t>the supplier</w:t>
      </w:r>
      <w:r w:rsidRPr="00490378">
        <w:rPr>
          <w:rFonts w:ascii="Times New Roman" w:hAnsi="Times New Roman"/>
        </w:rPr>
        <w:t xml:space="preserve"> must conduct grab sampling every four hours in lieu of continuous monitoring until the turbidimeter is back on-line.  </w:t>
      </w:r>
      <w:r w:rsidR="005710A9" w:rsidRPr="00490378">
        <w:rPr>
          <w:rFonts w:ascii="Times New Roman" w:hAnsi="Times New Roman"/>
        </w:rPr>
        <w:t xml:space="preserve">The supplier </w:t>
      </w:r>
      <w:r w:rsidRPr="00490378">
        <w:rPr>
          <w:rFonts w:ascii="Times New Roman" w:hAnsi="Times New Roman"/>
        </w:rPr>
        <w:t>has 14 days to resume continuous monitoring before a violation is incurred.</w:t>
      </w:r>
    </w:p>
    <w:p w:rsidR="00272502" w:rsidRPr="00490378" w:rsidRDefault="00272502" w:rsidP="001F4FBE">
      <w:pPr>
        <w:rPr>
          <w:rFonts w:ascii="Times New Roman" w:hAnsi="Times New Roman"/>
        </w:rPr>
      </w:pPr>
    </w:p>
    <w:p w:rsidR="00E72A6E" w:rsidRPr="00490378" w:rsidRDefault="00E72A6E" w:rsidP="00E72A6E">
      <w:pPr>
        <w:ind w:left="1440" w:hanging="720"/>
        <w:rPr>
          <w:rFonts w:ascii="Times New Roman" w:hAnsi="Times New Roman"/>
        </w:rPr>
      </w:pPr>
      <w:r w:rsidRPr="00490378">
        <w:rPr>
          <w:rFonts w:ascii="Times New Roman" w:hAnsi="Times New Roman"/>
        </w:rPr>
        <w:t>c)</w:t>
      </w:r>
      <w:r w:rsidRPr="00490378">
        <w:rPr>
          <w:rFonts w:ascii="Times New Roman" w:hAnsi="Times New Roman"/>
        </w:rPr>
        <w:tab/>
        <w:t xml:space="preserve">Special </w:t>
      </w:r>
      <w:r w:rsidR="00B94F31">
        <w:rPr>
          <w:rFonts w:ascii="Times New Roman" w:hAnsi="Times New Roman"/>
        </w:rPr>
        <w:t>Requirements</w:t>
      </w:r>
      <w:r w:rsidRPr="00490378">
        <w:rPr>
          <w:rFonts w:ascii="Times New Roman" w:hAnsi="Times New Roman"/>
        </w:rPr>
        <w:t xml:space="preserve"> for </w:t>
      </w:r>
      <w:r w:rsidR="00B94F31">
        <w:rPr>
          <w:rFonts w:ascii="Times New Roman" w:hAnsi="Times New Roman"/>
        </w:rPr>
        <w:t>Systems</w:t>
      </w:r>
      <w:r w:rsidRPr="00490378">
        <w:rPr>
          <w:rFonts w:ascii="Times New Roman" w:hAnsi="Times New Roman"/>
        </w:rPr>
        <w:t xml:space="preserve"> with </w:t>
      </w:r>
      <w:r w:rsidR="00B94F31">
        <w:rPr>
          <w:rFonts w:ascii="Times New Roman" w:hAnsi="Times New Roman"/>
        </w:rPr>
        <w:t>Two</w:t>
      </w:r>
      <w:r w:rsidRPr="00490378">
        <w:rPr>
          <w:rFonts w:ascii="Times New Roman" w:hAnsi="Times New Roman"/>
        </w:rPr>
        <w:t xml:space="preserve"> or </w:t>
      </w:r>
      <w:r w:rsidR="00B94F31">
        <w:rPr>
          <w:rFonts w:ascii="Times New Roman" w:hAnsi="Times New Roman"/>
        </w:rPr>
        <w:t>Fewer Filters</w:t>
      </w:r>
      <w:r w:rsidRPr="00490378">
        <w:rPr>
          <w:rFonts w:ascii="Times New Roman" w:hAnsi="Times New Roman"/>
        </w:rPr>
        <w:t xml:space="preserve">.  </w:t>
      </w:r>
      <w:r w:rsidR="005710A9" w:rsidRPr="00490378">
        <w:rPr>
          <w:rFonts w:ascii="Times New Roman" w:hAnsi="Times New Roman"/>
        </w:rPr>
        <w:t>If a supplier</w:t>
      </w:r>
      <w:r w:rsidR="00490378" w:rsidRPr="00490378">
        <w:rPr>
          <w:rFonts w:ascii="Times New Roman" w:hAnsi="Times New Roman"/>
        </w:rPr>
        <w:t>'</w:t>
      </w:r>
      <w:r w:rsidR="005710A9" w:rsidRPr="00490378">
        <w:rPr>
          <w:rFonts w:ascii="Times New Roman" w:hAnsi="Times New Roman"/>
        </w:rPr>
        <w:t xml:space="preserve">s </w:t>
      </w:r>
      <w:r w:rsidRPr="00490378">
        <w:rPr>
          <w:rFonts w:ascii="Times New Roman" w:hAnsi="Times New Roman"/>
        </w:rPr>
        <w:t xml:space="preserve">system only consists of two or fewer filters, </w:t>
      </w:r>
      <w:r w:rsidR="005710A9" w:rsidRPr="00490378">
        <w:rPr>
          <w:rFonts w:ascii="Times New Roman" w:hAnsi="Times New Roman"/>
        </w:rPr>
        <w:t xml:space="preserve">the supplier </w:t>
      </w:r>
      <w:r w:rsidRPr="00490378">
        <w:rPr>
          <w:rFonts w:ascii="Times New Roman" w:hAnsi="Times New Roman"/>
        </w:rPr>
        <w:t>may conduct continuous monitoring of combined filter effluent turbidity in lieu of individual filter effluent turbidity monitoring.  Continuous monitoring must meet the same requirements set forth in subsections (a)(1) through (a)(4) and (b).</w:t>
      </w:r>
    </w:p>
    <w:p w:rsidR="00272502" w:rsidRPr="00490378" w:rsidRDefault="00272502" w:rsidP="001F4FBE">
      <w:pPr>
        <w:rPr>
          <w:rFonts w:ascii="Times New Roman" w:hAnsi="Times New Roman"/>
        </w:rPr>
      </w:pPr>
    </w:p>
    <w:p w:rsidR="00E72A6E" w:rsidRPr="00490378" w:rsidRDefault="00E72A6E" w:rsidP="00E72A6E">
      <w:pPr>
        <w:ind w:left="1440" w:hanging="720"/>
        <w:rPr>
          <w:rFonts w:ascii="Times New Roman" w:hAnsi="Times New Roman"/>
        </w:rPr>
      </w:pPr>
      <w:r w:rsidRPr="00490378">
        <w:rPr>
          <w:rFonts w:ascii="Times New Roman" w:hAnsi="Times New Roman"/>
        </w:rPr>
        <w:t>d)</w:t>
      </w:r>
      <w:r w:rsidRPr="00490378">
        <w:rPr>
          <w:rFonts w:ascii="Times New Roman" w:hAnsi="Times New Roman"/>
        </w:rPr>
        <w:tab/>
      </w:r>
      <w:r w:rsidR="00B94F31">
        <w:rPr>
          <w:rFonts w:ascii="Times New Roman" w:hAnsi="Times New Roman"/>
        </w:rPr>
        <w:t>Follow-Up Action</w:t>
      </w:r>
      <w:r w:rsidRPr="00490378">
        <w:rPr>
          <w:rFonts w:ascii="Times New Roman" w:hAnsi="Times New Roman"/>
        </w:rPr>
        <w:t>.  Follow-up action is required according to the following requirements:</w:t>
      </w:r>
    </w:p>
    <w:p w:rsidR="00272502" w:rsidRPr="00490378" w:rsidRDefault="00272502" w:rsidP="001F4FBE">
      <w:pPr>
        <w:rPr>
          <w:rFonts w:ascii="Times New Roman" w:hAnsi="Times New Roman"/>
        </w:rPr>
      </w:pPr>
    </w:p>
    <w:p w:rsidR="00E72A6E" w:rsidRPr="00490378" w:rsidRDefault="00E72A6E" w:rsidP="00E72A6E">
      <w:pPr>
        <w:ind w:left="2160" w:hanging="720"/>
        <w:rPr>
          <w:rFonts w:ascii="Times New Roman" w:hAnsi="Times New Roman"/>
        </w:rPr>
      </w:pPr>
      <w:r w:rsidRPr="00490378">
        <w:rPr>
          <w:rFonts w:ascii="Times New Roman" w:hAnsi="Times New Roman"/>
        </w:rPr>
        <w:t>1)</w:t>
      </w:r>
      <w:r w:rsidRPr="00490378">
        <w:rPr>
          <w:rFonts w:ascii="Times New Roman" w:hAnsi="Times New Roman"/>
        </w:rPr>
        <w:tab/>
        <w:t xml:space="preserve">If the turbidity of an individual filter (or the turbidity of combined filter effluent (CFE) for a system with </w:t>
      </w:r>
      <w:r w:rsidR="005710A9" w:rsidRPr="00490378">
        <w:rPr>
          <w:rFonts w:ascii="Times New Roman" w:hAnsi="Times New Roman"/>
        </w:rPr>
        <w:t xml:space="preserve">two </w:t>
      </w:r>
      <w:r w:rsidRPr="00490378">
        <w:rPr>
          <w:rFonts w:ascii="Times New Roman" w:hAnsi="Times New Roman"/>
        </w:rPr>
        <w:t>filters that monitor CFE in lieu of individual filters) exceeds 1.0 NTU in two consecutive recordings 15 minutes apart, the supplier must report to the Agency by the 10</w:t>
      </w:r>
      <w:r w:rsidRPr="00490378">
        <w:rPr>
          <w:rFonts w:ascii="Times New Roman" w:hAnsi="Times New Roman"/>
          <w:vertAlign w:val="superscript"/>
        </w:rPr>
        <w:t>th</w:t>
      </w:r>
      <w:r w:rsidRPr="00490378">
        <w:rPr>
          <w:rFonts w:ascii="Times New Roman" w:hAnsi="Times New Roman"/>
        </w:rPr>
        <w:t xml:space="preserve"> of the following month and include the filter numbers, corresponding dates, turbidity values </w:t>
      </w:r>
      <w:r w:rsidR="00BC7BE0" w:rsidRPr="00490378">
        <w:rPr>
          <w:rFonts w:ascii="Times New Roman" w:hAnsi="Times New Roman"/>
        </w:rPr>
        <w:t xml:space="preserve">that </w:t>
      </w:r>
      <w:r w:rsidRPr="00490378">
        <w:rPr>
          <w:rFonts w:ascii="Times New Roman" w:hAnsi="Times New Roman"/>
        </w:rPr>
        <w:t xml:space="preserve">exceeded 1.0 NTU, and the cause (if known) for the </w:t>
      </w:r>
      <w:r w:rsidR="002C656D" w:rsidRPr="00D52C55">
        <w:t>exceedances</w:t>
      </w:r>
      <w:r w:rsidRPr="00490378">
        <w:rPr>
          <w:rFonts w:ascii="Times New Roman" w:hAnsi="Times New Roman"/>
        </w:rPr>
        <w:t>.</w:t>
      </w:r>
    </w:p>
    <w:p w:rsidR="00272502" w:rsidRPr="00490378" w:rsidRDefault="00272502" w:rsidP="001F4FBE">
      <w:pPr>
        <w:rPr>
          <w:rFonts w:ascii="Times New Roman" w:hAnsi="Times New Roman"/>
        </w:rPr>
      </w:pPr>
    </w:p>
    <w:p w:rsidR="00E72A6E" w:rsidRPr="00490378" w:rsidRDefault="00E72A6E" w:rsidP="00E72A6E">
      <w:pPr>
        <w:ind w:left="2160" w:hanging="720"/>
        <w:rPr>
          <w:rFonts w:ascii="Times New Roman" w:hAnsi="Times New Roman"/>
        </w:rPr>
      </w:pPr>
      <w:r w:rsidRPr="00490378">
        <w:rPr>
          <w:rFonts w:ascii="Times New Roman" w:hAnsi="Times New Roman"/>
        </w:rPr>
        <w:lastRenderedPageBreak/>
        <w:t>2)</w:t>
      </w:r>
      <w:r w:rsidRPr="00490378">
        <w:rPr>
          <w:rFonts w:ascii="Times New Roman" w:hAnsi="Times New Roman"/>
        </w:rPr>
        <w:tab/>
        <w:t xml:space="preserve">If a supplier was required to report to the Agency for three months in a row and turbidity exceeded 1.0 NTU in two consecutive recordings 15 minutes apart at the same filter (or CFE for systems with </w:t>
      </w:r>
      <w:r w:rsidR="00AD2716" w:rsidRPr="00490378">
        <w:rPr>
          <w:rFonts w:ascii="Times New Roman" w:hAnsi="Times New Roman"/>
        </w:rPr>
        <w:t>two</w:t>
      </w:r>
      <w:r w:rsidRPr="00490378">
        <w:rPr>
          <w:rFonts w:ascii="Times New Roman" w:hAnsi="Times New Roman"/>
        </w:rPr>
        <w:t xml:space="preserve"> filters that monitor CFE in lieu of individual filters), the supplier must conduct a self-assessment of the filters within 14 days </w:t>
      </w:r>
      <w:r w:rsidR="00E8776B">
        <w:rPr>
          <w:rFonts w:ascii="Times New Roman" w:hAnsi="Times New Roman"/>
        </w:rPr>
        <w:t>after</w:t>
      </w:r>
      <w:r w:rsidRPr="00490378">
        <w:rPr>
          <w:rFonts w:ascii="Times New Roman" w:hAnsi="Times New Roman"/>
        </w:rPr>
        <w:t xml:space="preserve"> the day on which the filter exceeded 1.0 NTU in two consecutive measurements for the third straight month</w:t>
      </w:r>
      <w:r w:rsidR="00AD2716" w:rsidRPr="00490378">
        <w:rPr>
          <w:rFonts w:ascii="Times New Roman" w:hAnsi="Times New Roman"/>
        </w:rPr>
        <w:t>,</w:t>
      </w:r>
      <w:r w:rsidRPr="00490378">
        <w:rPr>
          <w:rFonts w:ascii="Times New Roman" w:hAnsi="Times New Roman"/>
        </w:rPr>
        <w:t xml:space="preserve"> unless a CPE</w:t>
      </w:r>
      <w:r w:rsidR="00AD2716" w:rsidRPr="00490378">
        <w:rPr>
          <w:rFonts w:ascii="Times New Roman" w:hAnsi="Times New Roman"/>
        </w:rPr>
        <w:t>,</w:t>
      </w:r>
      <w:r w:rsidRPr="00490378">
        <w:rPr>
          <w:rFonts w:ascii="Times New Roman" w:hAnsi="Times New Roman"/>
        </w:rPr>
        <w:t xml:space="preserve"> as specified in subsection (</w:t>
      </w:r>
      <w:r w:rsidR="005710A9" w:rsidRPr="00490378">
        <w:rPr>
          <w:rFonts w:ascii="Times New Roman" w:hAnsi="Times New Roman"/>
        </w:rPr>
        <w:t>d</w:t>
      </w:r>
      <w:r w:rsidRPr="00490378">
        <w:rPr>
          <w:rFonts w:ascii="Times New Roman" w:hAnsi="Times New Roman"/>
        </w:rPr>
        <w:t>)</w:t>
      </w:r>
      <w:r w:rsidR="005710A9" w:rsidRPr="00490378">
        <w:rPr>
          <w:rFonts w:ascii="Times New Roman" w:hAnsi="Times New Roman"/>
        </w:rPr>
        <w:t>(3)</w:t>
      </w:r>
      <w:r w:rsidR="00AD2716" w:rsidRPr="00490378">
        <w:rPr>
          <w:rFonts w:ascii="Times New Roman" w:hAnsi="Times New Roman"/>
        </w:rPr>
        <w:t>,</w:t>
      </w:r>
      <w:r w:rsidRPr="00490378">
        <w:rPr>
          <w:rFonts w:ascii="Times New Roman" w:hAnsi="Times New Roman"/>
        </w:rPr>
        <w:t xml:space="preserve"> was required.  A supplier that has a system with </w:t>
      </w:r>
      <w:r w:rsidR="00AD2716" w:rsidRPr="00490378">
        <w:rPr>
          <w:rFonts w:ascii="Times New Roman" w:hAnsi="Times New Roman"/>
        </w:rPr>
        <w:t>two</w:t>
      </w:r>
      <w:r w:rsidRPr="00490378">
        <w:rPr>
          <w:rFonts w:ascii="Times New Roman" w:hAnsi="Times New Roman"/>
        </w:rPr>
        <w:t xml:space="preserve"> filters </w:t>
      </w:r>
      <w:r w:rsidR="00BC7BE0" w:rsidRPr="00490378">
        <w:rPr>
          <w:rFonts w:ascii="Times New Roman" w:hAnsi="Times New Roman"/>
        </w:rPr>
        <w:t xml:space="preserve">that </w:t>
      </w:r>
      <w:r w:rsidRPr="00490378">
        <w:rPr>
          <w:rFonts w:ascii="Times New Roman" w:hAnsi="Times New Roman"/>
        </w:rPr>
        <w:t xml:space="preserve">monitor CFE in lieu of individual filters must conduct a </w:t>
      </w:r>
      <w:r w:rsidR="004F2506">
        <w:rPr>
          <w:rFonts w:ascii="Times New Roman" w:hAnsi="Times New Roman"/>
        </w:rPr>
        <w:t>self-assessment</w:t>
      </w:r>
      <w:r w:rsidRPr="00490378">
        <w:rPr>
          <w:rFonts w:ascii="Times New Roman" w:hAnsi="Times New Roman"/>
        </w:rPr>
        <w:t xml:space="preserve"> on both filters.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  </w:t>
      </w:r>
    </w:p>
    <w:p w:rsidR="00272502" w:rsidRPr="00490378" w:rsidRDefault="00272502" w:rsidP="001F4FBE">
      <w:pPr>
        <w:rPr>
          <w:rFonts w:ascii="Times New Roman" w:hAnsi="Times New Roman"/>
        </w:rPr>
      </w:pPr>
    </w:p>
    <w:p w:rsidR="00E72A6E" w:rsidRPr="00490378" w:rsidRDefault="00E72A6E" w:rsidP="00E72A6E">
      <w:pPr>
        <w:ind w:left="2160" w:hanging="720"/>
        <w:rPr>
          <w:rFonts w:ascii="Times New Roman" w:hAnsi="Times New Roman"/>
        </w:rPr>
      </w:pPr>
      <w:r w:rsidRPr="00490378">
        <w:rPr>
          <w:rFonts w:ascii="Times New Roman" w:hAnsi="Times New Roman"/>
        </w:rPr>
        <w:t>3)</w:t>
      </w:r>
      <w:r w:rsidRPr="00490378">
        <w:rPr>
          <w:rFonts w:ascii="Times New Roman" w:hAnsi="Times New Roman"/>
        </w:rPr>
        <w:tab/>
        <w:t xml:space="preserve">If a supplier was required to report to the Agency for two months in a row and turbidity exceeded 2.0 </w:t>
      </w:r>
      <w:r w:rsidR="005710A9" w:rsidRPr="00490378">
        <w:rPr>
          <w:rFonts w:ascii="Times New Roman" w:hAnsi="Times New Roman"/>
        </w:rPr>
        <w:t>N</w:t>
      </w:r>
      <w:r w:rsidRPr="00490378">
        <w:rPr>
          <w:rFonts w:ascii="Times New Roman" w:hAnsi="Times New Roman"/>
        </w:rPr>
        <w:t xml:space="preserve">TU in </w:t>
      </w:r>
      <w:r w:rsidR="00AD2716" w:rsidRPr="00490378">
        <w:rPr>
          <w:rFonts w:ascii="Times New Roman" w:hAnsi="Times New Roman"/>
        </w:rPr>
        <w:t>two</w:t>
      </w:r>
      <w:r w:rsidRPr="00490378">
        <w:rPr>
          <w:rFonts w:ascii="Times New Roman" w:hAnsi="Times New Roman"/>
        </w:rPr>
        <w:t xml:space="preserve"> consecutive recordings 15 minutes apart at the same filter (or CFE for systems with </w:t>
      </w:r>
      <w:r w:rsidR="00AD2716" w:rsidRPr="00490378">
        <w:rPr>
          <w:rFonts w:ascii="Times New Roman" w:hAnsi="Times New Roman"/>
        </w:rPr>
        <w:t>two</w:t>
      </w:r>
      <w:r w:rsidRPr="00490378">
        <w:rPr>
          <w:rFonts w:ascii="Times New Roman" w:hAnsi="Times New Roman"/>
        </w:rPr>
        <w:t xml:space="preserve"> filters that monitor CFE in lieu of individual filters), the supplier must arrange to have a comprehensive performance evaluation (CPE) conducted by the Agency or a third party approved by the Agency not later than 60 days following the day the filter exceeded 2.0 NTU in two consecutive measurements for the second straight month.  If a CPE has been completed by the Agency or a third party approved by the Agency within the 12 prior months or the system and Agency are jointly participating in an ongoing comprehensive technical assistance (CTA) project at the system, a new CPE is not required.  If conducted, a CPE must be completed and submitted to the Agency no later than 120 days following the day the filter exceeded 2.0 NTU in two consecutive measurements for the second straight month.</w:t>
      </w:r>
    </w:p>
    <w:p w:rsidR="00272502" w:rsidRPr="00490378" w:rsidRDefault="00272502" w:rsidP="001F4FBE">
      <w:pPr>
        <w:rPr>
          <w:rFonts w:ascii="Times New Roman" w:hAnsi="Times New Roman"/>
        </w:rPr>
      </w:pPr>
    </w:p>
    <w:p w:rsidR="00E72A6E" w:rsidRPr="00490378" w:rsidRDefault="00E72A6E" w:rsidP="00E72A6E">
      <w:pPr>
        <w:ind w:left="1440" w:hanging="720"/>
        <w:rPr>
          <w:rFonts w:ascii="Times New Roman" w:hAnsi="Times New Roman"/>
          <w:szCs w:val="24"/>
        </w:rPr>
      </w:pPr>
      <w:r w:rsidRPr="00490378">
        <w:rPr>
          <w:rFonts w:ascii="Times New Roman" w:hAnsi="Times New Roman"/>
        </w:rPr>
        <w:t>e)</w:t>
      </w:r>
      <w:r w:rsidRPr="00490378">
        <w:rPr>
          <w:rFonts w:ascii="Times New Roman" w:hAnsi="Times New Roman"/>
        </w:rPr>
        <w:tab/>
        <w:t xml:space="preserve">Special </w:t>
      </w:r>
      <w:r w:rsidR="00B94F31">
        <w:rPr>
          <w:rFonts w:ascii="Times New Roman" w:hAnsi="Times New Roman"/>
        </w:rPr>
        <w:t>Individual Filter Monitoring</w:t>
      </w:r>
      <w:r w:rsidRPr="00490378">
        <w:rPr>
          <w:rFonts w:ascii="Times New Roman" w:hAnsi="Times New Roman"/>
        </w:rPr>
        <w:t xml:space="preserve"> for a </w:t>
      </w:r>
      <w:r w:rsidR="00B94F31">
        <w:rPr>
          <w:rFonts w:ascii="Times New Roman" w:hAnsi="Times New Roman"/>
        </w:rPr>
        <w:t>Lime-Softening System</w:t>
      </w:r>
      <w:r w:rsidRPr="00490378">
        <w:rPr>
          <w:rFonts w:ascii="Times New Roman" w:hAnsi="Times New Roman"/>
        </w:rPr>
        <w:t xml:space="preserve">.  If </w:t>
      </w:r>
      <w:r w:rsidR="00AD2716" w:rsidRPr="00490378">
        <w:rPr>
          <w:rFonts w:ascii="Times New Roman" w:hAnsi="Times New Roman"/>
        </w:rPr>
        <w:t>a supplier's</w:t>
      </w:r>
      <w:r w:rsidRPr="00490378">
        <w:rPr>
          <w:rFonts w:ascii="Times New Roman" w:hAnsi="Times New Roman"/>
        </w:rPr>
        <w:t xml:space="preserve"> system utilizes lime softening, </w:t>
      </w:r>
      <w:r w:rsidR="00AD2716" w:rsidRPr="00490378">
        <w:rPr>
          <w:rFonts w:ascii="Times New Roman" w:hAnsi="Times New Roman"/>
        </w:rPr>
        <w:t>the supplier</w:t>
      </w:r>
      <w:r w:rsidRPr="00490378">
        <w:rPr>
          <w:rFonts w:ascii="Times New Roman" w:hAnsi="Times New Roman"/>
        </w:rPr>
        <w:t xml:space="preserve"> may apply to the Agency for alternative turbidity </w:t>
      </w:r>
      <w:r w:rsidR="002C656D" w:rsidRPr="00D52C55">
        <w:t>exceedance</w:t>
      </w:r>
      <w:r w:rsidRPr="00490378">
        <w:rPr>
          <w:rFonts w:ascii="Times New Roman" w:hAnsi="Times New Roman"/>
        </w:rPr>
        <w:t xml:space="preserve"> levels for the levels specified in subsection (d).  </w:t>
      </w:r>
      <w:r w:rsidR="00AD2716" w:rsidRPr="00490378">
        <w:rPr>
          <w:rFonts w:ascii="Times New Roman" w:hAnsi="Times New Roman"/>
        </w:rPr>
        <w:t>The supplier</w:t>
      </w:r>
      <w:r w:rsidRPr="00490378">
        <w:rPr>
          <w:rFonts w:ascii="Times New Roman" w:hAnsi="Times New Roman"/>
        </w:rPr>
        <w:t xml:space="preserve"> must be able to demonstrate to the Agency that higher turbidity levels are due to lime carryover only, and not due to degraded filter </w:t>
      </w:r>
      <w:r w:rsidRPr="00490378">
        <w:rPr>
          <w:rFonts w:ascii="Times New Roman" w:hAnsi="Times New Roman"/>
          <w:szCs w:val="24"/>
        </w:rPr>
        <w:t>performance.</w:t>
      </w:r>
    </w:p>
    <w:p w:rsidR="00272502" w:rsidRPr="00490378" w:rsidRDefault="00272502" w:rsidP="001F4FBE">
      <w:pPr>
        <w:rPr>
          <w:rFonts w:ascii="Times New Roman" w:hAnsi="Times New Roman"/>
          <w:szCs w:val="24"/>
        </w:rPr>
      </w:pPr>
    </w:p>
    <w:p w:rsidR="00E72A6E" w:rsidRPr="00490378" w:rsidRDefault="00E72A6E" w:rsidP="00AD2716">
      <w:pPr>
        <w:ind w:firstLine="720"/>
        <w:rPr>
          <w:rFonts w:ascii="Times New Roman" w:hAnsi="Times New Roman"/>
          <w:szCs w:val="24"/>
        </w:rPr>
      </w:pPr>
      <w:r w:rsidRPr="00490378">
        <w:rPr>
          <w:rFonts w:ascii="Times New Roman" w:hAnsi="Times New Roman"/>
          <w:szCs w:val="24"/>
        </w:rPr>
        <w:t xml:space="preserve">BOARD NOTE:  </w:t>
      </w:r>
      <w:r w:rsidR="004D7AE4" w:rsidRPr="00490378">
        <w:rPr>
          <w:rFonts w:ascii="Times New Roman" w:hAnsi="Times New Roman"/>
          <w:szCs w:val="24"/>
        </w:rPr>
        <w:t>D</w:t>
      </w:r>
      <w:r w:rsidRPr="00490378">
        <w:rPr>
          <w:rFonts w:ascii="Times New Roman" w:hAnsi="Times New Roman"/>
          <w:szCs w:val="24"/>
        </w:rPr>
        <w:t>erived from 40 CFR 141.560 through 141.564.</w:t>
      </w:r>
    </w:p>
    <w:p w:rsidR="00E72A6E" w:rsidRPr="00490378" w:rsidRDefault="00E72A6E" w:rsidP="00E72A6E">
      <w:pPr>
        <w:rPr>
          <w:rFonts w:ascii="Times New Roman" w:hAnsi="Times New Roman"/>
          <w:szCs w:val="24"/>
        </w:rPr>
      </w:pPr>
    </w:p>
    <w:p w:rsidR="00D81DA4" w:rsidRDefault="00D81DA4" w:rsidP="00D81DA4">
      <w:pPr>
        <w:pStyle w:val="JCARSourceNote"/>
        <w:ind w:left="720"/>
        <w:rPr>
          <w:rFonts w:ascii="Times New Roman" w:hAnsi="Times New Roman"/>
        </w:rPr>
      </w:pPr>
      <w:r>
        <w:t xml:space="preserve">(Source:  Amended at 44 Ill. Reg. </w:t>
      </w:r>
      <w:r w:rsidR="00E77C29">
        <w:t>6996</w:t>
      </w:r>
      <w:r>
        <w:t xml:space="preserve">, effective </w:t>
      </w:r>
      <w:bookmarkStart w:id="0" w:name="_GoBack"/>
      <w:r w:rsidR="00E77C29">
        <w:t>April 17, 2020</w:t>
      </w:r>
      <w:bookmarkEnd w:id="0"/>
      <w:r>
        <w:t>)</w:t>
      </w:r>
    </w:p>
    <w:sectPr w:rsidR="00D81DA4" w:rsidSect="00594D11">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F5" w:rsidRDefault="00FA5622">
      <w:r>
        <w:separator/>
      </w:r>
    </w:p>
  </w:endnote>
  <w:endnote w:type="continuationSeparator" w:id="0">
    <w:p w:rsidR="00124DF5" w:rsidRDefault="00FA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F5" w:rsidRDefault="00FA5622">
      <w:r>
        <w:separator/>
      </w:r>
    </w:p>
  </w:footnote>
  <w:footnote w:type="continuationSeparator" w:id="0">
    <w:p w:rsidR="00124DF5" w:rsidRDefault="00FA5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53AC"/>
    <w:rsid w:val="0003286F"/>
    <w:rsid w:val="00035AAA"/>
    <w:rsid w:val="00072B22"/>
    <w:rsid w:val="00095D11"/>
    <w:rsid w:val="000D225F"/>
    <w:rsid w:val="00106D61"/>
    <w:rsid w:val="00124DF5"/>
    <w:rsid w:val="0014128C"/>
    <w:rsid w:val="001C1D90"/>
    <w:rsid w:val="001C7D95"/>
    <w:rsid w:val="001E3074"/>
    <w:rsid w:val="001F4812"/>
    <w:rsid w:val="001F4FBE"/>
    <w:rsid w:val="002177AC"/>
    <w:rsid w:val="00225354"/>
    <w:rsid w:val="002524EC"/>
    <w:rsid w:val="00272502"/>
    <w:rsid w:val="00276D4D"/>
    <w:rsid w:val="002A643F"/>
    <w:rsid w:val="002C656D"/>
    <w:rsid w:val="00304D4D"/>
    <w:rsid w:val="00337CEB"/>
    <w:rsid w:val="00367A2E"/>
    <w:rsid w:val="003827E6"/>
    <w:rsid w:val="003F3A28"/>
    <w:rsid w:val="003F5FD7"/>
    <w:rsid w:val="00426599"/>
    <w:rsid w:val="00431CFE"/>
    <w:rsid w:val="00437537"/>
    <w:rsid w:val="0044215B"/>
    <w:rsid w:val="00461115"/>
    <w:rsid w:val="00461297"/>
    <w:rsid w:val="00490378"/>
    <w:rsid w:val="004D1594"/>
    <w:rsid w:val="004D73D3"/>
    <w:rsid w:val="004D7AE4"/>
    <w:rsid w:val="004F2506"/>
    <w:rsid w:val="005001C5"/>
    <w:rsid w:val="00514896"/>
    <w:rsid w:val="00517BEF"/>
    <w:rsid w:val="0052308E"/>
    <w:rsid w:val="00530BE1"/>
    <w:rsid w:val="0053738E"/>
    <w:rsid w:val="00540C38"/>
    <w:rsid w:val="00542E97"/>
    <w:rsid w:val="0056157E"/>
    <w:rsid w:val="0056501E"/>
    <w:rsid w:val="005710A9"/>
    <w:rsid w:val="005764F9"/>
    <w:rsid w:val="00594D11"/>
    <w:rsid w:val="006853B8"/>
    <w:rsid w:val="00692D58"/>
    <w:rsid w:val="006A2114"/>
    <w:rsid w:val="006C4A92"/>
    <w:rsid w:val="00720B7A"/>
    <w:rsid w:val="00780733"/>
    <w:rsid w:val="007A62A8"/>
    <w:rsid w:val="008208C9"/>
    <w:rsid w:val="008271B1"/>
    <w:rsid w:val="00837F88"/>
    <w:rsid w:val="0084781C"/>
    <w:rsid w:val="00862FC5"/>
    <w:rsid w:val="00894F3F"/>
    <w:rsid w:val="00896DCA"/>
    <w:rsid w:val="00911C01"/>
    <w:rsid w:val="00931FA5"/>
    <w:rsid w:val="00935A8C"/>
    <w:rsid w:val="009810AB"/>
    <w:rsid w:val="0098276C"/>
    <w:rsid w:val="00993C64"/>
    <w:rsid w:val="009F3E19"/>
    <w:rsid w:val="00A2265D"/>
    <w:rsid w:val="00A600AA"/>
    <w:rsid w:val="00AD2716"/>
    <w:rsid w:val="00AE5547"/>
    <w:rsid w:val="00B35D67"/>
    <w:rsid w:val="00B516F7"/>
    <w:rsid w:val="00B60FA1"/>
    <w:rsid w:val="00B64728"/>
    <w:rsid w:val="00B71177"/>
    <w:rsid w:val="00B94F31"/>
    <w:rsid w:val="00BC1633"/>
    <w:rsid w:val="00BC7BE0"/>
    <w:rsid w:val="00C4537A"/>
    <w:rsid w:val="00C96452"/>
    <w:rsid w:val="00CC13F9"/>
    <w:rsid w:val="00CD3723"/>
    <w:rsid w:val="00D16DA2"/>
    <w:rsid w:val="00D55B37"/>
    <w:rsid w:val="00D81DA4"/>
    <w:rsid w:val="00D93C67"/>
    <w:rsid w:val="00DA5C37"/>
    <w:rsid w:val="00E35181"/>
    <w:rsid w:val="00E56F67"/>
    <w:rsid w:val="00E7288E"/>
    <w:rsid w:val="00E72A6E"/>
    <w:rsid w:val="00E77C29"/>
    <w:rsid w:val="00E8776B"/>
    <w:rsid w:val="00EB424E"/>
    <w:rsid w:val="00ED3F31"/>
    <w:rsid w:val="00F43DEE"/>
    <w:rsid w:val="00FA5622"/>
    <w:rsid w:val="00FC4AFA"/>
    <w:rsid w:val="00FE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81A6E5-0177-4288-8337-61AB2B43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FA1"/>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34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3</cp:revision>
  <dcterms:created xsi:type="dcterms:W3CDTF">2020-04-27T20:22:00Z</dcterms:created>
  <dcterms:modified xsi:type="dcterms:W3CDTF">2020-04-27T22:04:00Z</dcterms:modified>
</cp:coreProperties>
</file>