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EE4" w14:textId="77777777" w:rsidR="008B1BC1" w:rsidRDefault="008B1BC1" w:rsidP="008B1BC1">
      <w:pPr>
        <w:widowControl w:val="0"/>
        <w:autoSpaceDE w:val="0"/>
        <w:autoSpaceDN w:val="0"/>
        <w:adjustRightInd w:val="0"/>
      </w:pPr>
    </w:p>
    <w:p w14:paraId="35130D37" w14:textId="77777777" w:rsidR="008B1BC1" w:rsidRDefault="008B1BC1" w:rsidP="008B1BC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615.202  Compliance</w:t>
      </w:r>
      <w:proofErr w:type="gramEnd"/>
      <w:r>
        <w:rPr>
          <w:b/>
          <w:bCs/>
        </w:rPr>
        <w:t xml:space="preserve"> Period</w:t>
      </w:r>
      <w:r>
        <w:t xml:space="preserve"> </w:t>
      </w:r>
    </w:p>
    <w:p w14:paraId="36EECF66" w14:textId="77777777" w:rsidR="008B1BC1" w:rsidRDefault="008B1BC1" w:rsidP="008B1BC1">
      <w:pPr>
        <w:widowControl w:val="0"/>
        <w:autoSpaceDE w:val="0"/>
        <w:autoSpaceDN w:val="0"/>
        <w:adjustRightInd w:val="0"/>
      </w:pPr>
    </w:p>
    <w:p w14:paraId="02973C6C" w14:textId="77777777" w:rsidR="008B1BC1" w:rsidRDefault="008B1BC1" w:rsidP="008B1BC1">
      <w:pPr>
        <w:widowControl w:val="0"/>
        <w:autoSpaceDE w:val="0"/>
        <w:autoSpaceDN w:val="0"/>
        <w:adjustRightInd w:val="0"/>
      </w:pPr>
      <w:r>
        <w:t xml:space="preserve">The compliance period is the active life of the unit, including closure and post-closure care periods. </w:t>
      </w:r>
    </w:p>
    <w:p w14:paraId="7EF5AFD5" w14:textId="77777777" w:rsidR="00176696" w:rsidRDefault="00176696" w:rsidP="008B1BC1">
      <w:pPr>
        <w:widowControl w:val="0"/>
        <w:autoSpaceDE w:val="0"/>
        <w:autoSpaceDN w:val="0"/>
        <w:adjustRightInd w:val="0"/>
      </w:pPr>
    </w:p>
    <w:p w14:paraId="32676BDA" w14:textId="77777777" w:rsidR="008B1BC1" w:rsidRDefault="008B1BC1" w:rsidP="008B1B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active life begins when the unit first begins operation or one year after the date of first applicability, whichever occurs later, and ends when the post-closure care period ends. </w:t>
      </w:r>
    </w:p>
    <w:p w14:paraId="44A16323" w14:textId="77777777" w:rsidR="00176696" w:rsidRDefault="00176696" w:rsidP="009E77A4">
      <w:pPr>
        <w:widowControl w:val="0"/>
        <w:autoSpaceDE w:val="0"/>
        <w:autoSpaceDN w:val="0"/>
        <w:adjustRightInd w:val="0"/>
      </w:pPr>
    </w:p>
    <w:p w14:paraId="7E65007D" w14:textId="25A55FBE" w:rsidR="008B1BC1" w:rsidRDefault="008B1BC1" w:rsidP="008B1B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post-closure care period for units other than pesticide storage and handling units subject to Subpart I and fertilizer storage and handling units subject to Subpart J is five years after closure, except as provided </w:t>
      </w:r>
      <w:r w:rsidR="00E32532">
        <w:t xml:space="preserve">in </w:t>
      </w:r>
      <w:r w:rsidR="00675CCB" w:rsidRPr="00675CCB">
        <w:t>subsection (d) or</w:t>
      </w:r>
      <w:r w:rsidR="00675CCB">
        <w:t xml:space="preserve"> </w:t>
      </w:r>
      <w:r>
        <w:t xml:space="preserve">Section 615.211(e). </w:t>
      </w:r>
    </w:p>
    <w:p w14:paraId="03D0C642" w14:textId="77777777" w:rsidR="00176696" w:rsidRDefault="00176696" w:rsidP="009E77A4">
      <w:pPr>
        <w:widowControl w:val="0"/>
        <w:autoSpaceDE w:val="0"/>
        <w:autoSpaceDN w:val="0"/>
        <w:adjustRightInd w:val="0"/>
      </w:pPr>
    </w:p>
    <w:p w14:paraId="7B52756A" w14:textId="5456B1E5" w:rsidR="008B1BC1" w:rsidRDefault="008B1BC1" w:rsidP="008B1BC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post-closure care period for pesticide storage and handling units subject to Subpart I and for fertilizer storage and handling units subject to Subpart J is three years after closure, except as provided </w:t>
      </w:r>
      <w:r w:rsidR="00D34662">
        <w:t>in</w:t>
      </w:r>
      <w:r>
        <w:t xml:space="preserve"> Section 615.211(e). </w:t>
      </w:r>
    </w:p>
    <w:p w14:paraId="256F607D" w14:textId="77777777" w:rsidR="00176696" w:rsidRDefault="00176696" w:rsidP="009E77A4">
      <w:pPr>
        <w:widowControl w:val="0"/>
        <w:autoSpaceDE w:val="0"/>
        <w:autoSpaceDN w:val="0"/>
        <w:adjustRightInd w:val="0"/>
      </w:pPr>
    </w:p>
    <w:p w14:paraId="3CD5745A" w14:textId="4504AF97" w:rsidR="008B1BC1" w:rsidRDefault="008B1BC1" w:rsidP="008B1BC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675CCB" w:rsidRPr="00675CCB">
        <w:t>Despite subsections</w:t>
      </w:r>
      <w:r>
        <w:t xml:space="preserve"> (a), (b)</w:t>
      </w:r>
      <w:r w:rsidR="00E32532">
        <w:t>,</w:t>
      </w:r>
      <w:r>
        <w:t xml:space="preserve"> and (c), no post-closure care period is required if all waste, waste residues, contaminated containment system components</w:t>
      </w:r>
      <w:r w:rsidR="00E32532">
        <w:t>,</w:t>
      </w:r>
      <w:r>
        <w:t xml:space="preserve"> and contaminated subsoils are removed or decontaminated at closure, and no ongoing corrective action is required </w:t>
      </w:r>
      <w:r w:rsidR="00675CCB">
        <w:t>under</w:t>
      </w:r>
      <w:r>
        <w:t xml:space="preserve"> Section 615.211. </w:t>
      </w:r>
    </w:p>
    <w:p w14:paraId="63DD6B79" w14:textId="77777777" w:rsidR="00675CCB" w:rsidRDefault="00675CCB" w:rsidP="009E77A4">
      <w:pPr>
        <w:widowControl w:val="0"/>
        <w:autoSpaceDE w:val="0"/>
        <w:autoSpaceDN w:val="0"/>
        <w:adjustRightInd w:val="0"/>
      </w:pPr>
    </w:p>
    <w:p w14:paraId="4070E570" w14:textId="3351AEE0" w:rsidR="00675CCB" w:rsidRDefault="00675CCB" w:rsidP="008B1BC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32532">
        <w:t>7</w:t>
      </w:r>
      <w:r>
        <w:t xml:space="preserve"> Ill. Reg. </w:t>
      </w:r>
      <w:r w:rsidR="00056024">
        <w:t>7581</w:t>
      </w:r>
      <w:r>
        <w:t xml:space="preserve">, effective </w:t>
      </w:r>
      <w:r w:rsidR="00056024">
        <w:t>May 16, 2023</w:t>
      </w:r>
      <w:r>
        <w:t>)</w:t>
      </w:r>
    </w:p>
    <w:sectPr w:rsidR="00675CCB" w:rsidSect="008B1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BC1"/>
    <w:rsid w:val="00056024"/>
    <w:rsid w:val="00176696"/>
    <w:rsid w:val="005C3366"/>
    <w:rsid w:val="00675CCB"/>
    <w:rsid w:val="00703EA3"/>
    <w:rsid w:val="008313D5"/>
    <w:rsid w:val="008B1BC1"/>
    <w:rsid w:val="009E77A4"/>
    <w:rsid w:val="00C60CEF"/>
    <w:rsid w:val="00D34662"/>
    <w:rsid w:val="00E318AD"/>
    <w:rsid w:val="00E3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3BAF86"/>
  <w15:docId w15:val="{D984B970-F490-4E65-9D93-DD84A608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2023-06-02T14:42:00Z</dcterms:modified>
</cp:coreProperties>
</file>