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0E4F" w14:textId="77777777" w:rsidR="006D534A" w:rsidRDefault="006D534A" w:rsidP="006D534A">
      <w:pPr>
        <w:widowControl w:val="0"/>
        <w:autoSpaceDE w:val="0"/>
        <w:autoSpaceDN w:val="0"/>
        <w:adjustRightInd w:val="0"/>
      </w:pPr>
    </w:p>
    <w:p w14:paraId="07FACEEF" w14:textId="77777777" w:rsidR="006D534A" w:rsidRDefault="006D534A" w:rsidP="006D53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616.208  Continued</w:t>
      </w:r>
      <w:proofErr w:type="gramEnd"/>
      <w:r>
        <w:rPr>
          <w:b/>
          <w:bCs/>
        </w:rPr>
        <w:t xml:space="preserve"> Sampling</w:t>
      </w:r>
      <w:r>
        <w:t xml:space="preserve"> </w:t>
      </w:r>
    </w:p>
    <w:p w14:paraId="3BE15F52" w14:textId="77777777" w:rsidR="006D534A" w:rsidRDefault="006D534A" w:rsidP="006D534A">
      <w:pPr>
        <w:widowControl w:val="0"/>
        <w:autoSpaceDE w:val="0"/>
        <w:autoSpaceDN w:val="0"/>
        <w:adjustRightInd w:val="0"/>
      </w:pPr>
    </w:p>
    <w:p w14:paraId="5012A4FB" w14:textId="356EBD6F" w:rsidR="006D534A" w:rsidRDefault="006D534A" w:rsidP="006D534A">
      <w:pPr>
        <w:widowControl w:val="0"/>
        <w:autoSpaceDE w:val="0"/>
        <w:autoSpaceDN w:val="0"/>
        <w:adjustRightInd w:val="0"/>
      </w:pPr>
      <w:r>
        <w:t xml:space="preserve">Upon completion of the background sampling required </w:t>
      </w:r>
      <w:r w:rsidR="008E720E">
        <w:t>under</w:t>
      </w:r>
      <w:r>
        <w:t xml:space="preserve"> Section 616.207, the owner or operator </w:t>
      </w:r>
      <w:r w:rsidR="008E720E">
        <w:t>must</w:t>
      </w:r>
      <w:r>
        <w:t xml:space="preserve"> sample each monitoring well for the duration of the compliance period and analyze each sample, except as provided in Section 616.209, according to the following program: </w:t>
      </w:r>
    </w:p>
    <w:p w14:paraId="76500301" w14:textId="77777777" w:rsidR="00222576" w:rsidRDefault="00222576" w:rsidP="006D534A">
      <w:pPr>
        <w:widowControl w:val="0"/>
        <w:autoSpaceDE w:val="0"/>
        <w:autoSpaceDN w:val="0"/>
        <w:adjustRightInd w:val="0"/>
      </w:pPr>
    </w:p>
    <w:p w14:paraId="769024B0" w14:textId="72A67C4F" w:rsidR="006D534A" w:rsidRDefault="006D534A" w:rsidP="006D53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a unit subject to Subpart E (land treatment units) or Subpart F (surface impoundments), </w:t>
      </w:r>
      <w:r w:rsidR="008363FA">
        <w:t>samples</w:t>
      </w:r>
      <w:r>
        <w:t xml:space="preserve"> </w:t>
      </w:r>
      <w:r w:rsidR="008E720E">
        <w:t>must</w:t>
      </w:r>
      <w:r>
        <w:t xml:space="preserve"> be </w:t>
      </w:r>
      <w:r w:rsidR="008363FA">
        <w:t xml:space="preserve">collected </w:t>
      </w:r>
      <w:r>
        <w:t xml:space="preserve">at least quarterly and </w:t>
      </w:r>
      <w:r w:rsidR="008363FA">
        <w:t>analyzed</w:t>
      </w:r>
      <w:r>
        <w:t xml:space="preserve"> for pH, specific conductance, total organic carbon, total organic halogen, and any other parameter that meets the following criteria: </w:t>
      </w:r>
    </w:p>
    <w:p w14:paraId="12DC605D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2B697CF8" w14:textId="77FBE3A6" w:rsidR="006D534A" w:rsidRDefault="006D534A" w:rsidP="006D53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Material containing </w:t>
      </w:r>
      <w:r w:rsidR="008363FA">
        <w:t>the</w:t>
      </w:r>
      <w:r>
        <w:t xml:space="preserve"> parameter is stored, treated</w:t>
      </w:r>
      <w:r w:rsidR="008363FA">
        <w:t>,</w:t>
      </w:r>
      <w:r>
        <w:t xml:space="preserve"> or disposed of at the unit; and </w:t>
      </w:r>
    </w:p>
    <w:p w14:paraId="08EBFDE1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607754A9" w14:textId="15594860" w:rsidR="006D534A" w:rsidRDefault="006D534A" w:rsidP="006D53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Board has adopted a groundwater standard for </w:t>
      </w:r>
      <w:r w:rsidR="008363FA">
        <w:t>the</w:t>
      </w:r>
      <w:r>
        <w:t xml:space="preserve"> parameter. </w:t>
      </w:r>
    </w:p>
    <w:p w14:paraId="5CF7D2E0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2A61C267" w14:textId="7904D6F1" w:rsidR="006D534A" w:rsidRDefault="006D534A" w:rsidP="006D53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 unit subject to Subpart I for the storage and handling of pesticides, </w:t>
      </w:r>
      <w:r w:rsidR="008363FA">
        <w:t>samples</w:t>
      </w:r>
      <w:r>
        <w:t xml:space="preserve"> </w:t>
      </w:r>
      <w:r w:rsidR="008E720E">
        <w:t>must</w:t>
      </w:r>
      <w:r>
        <w:t xml:space="preserve"> be </w:t>
      </w:r>
      <w:r w:rsidR="008363FA">
        <w:t xml:space="preserve">collected </w:t>
      </w:r>
      <w:r>
        <w:t xml:space="preserve">at least quarterly, except as provided in subsection (d), and </w:t>
      </w:r>
      <w:r w:rsidR="008363FA">
        <w:t>analyzed</w:t>
      </w:r>
      <w:r>
        <w:t xml:space="preserve"> for </w:t>
      </w:r>
      <w:r w:rsidR="008363FA">
        <w:t xml:space="preserve">the </w:t>
      </w:r>
      <w:r>
        <w:t xml:space="preserve">five specific pesticides or five groups of </w:t>
      </w:r>
      <w:r w:rsidR="008363FA">
        <w:t>chemically similar</w:t>
      </w:r>
      <w:r>
        <w:t xml:space="preserve"> pesticides stored or handled at the unit that are the most likely to enter into the groundwater from the unit and that are the most toxic.  The owner or operator </w:t>
      </w:r>
      <w:r w:rsidR="008E720E">
        <w:t>must</w:t>
      </w:r>
      <w:r>
        <w:t xml:space="preserve"> choose the five specific pesticides or five groups based upon the following criteria: </w:t>
      </w:r>
    </w:p>
    <w:p w14:paraId="036BB9E5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56C73CD0" w14:textId="77777777" w:rsidR="006D534A" w:rsidRDefault="006D534A" w:rsidP="006D53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volume of the pesticides stored or handled at the unit; </w:t>
      </w:r>
    </w:p>
    <w:p w14:paraId="3474E15D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02F6728C" w14:textId="77777777" w:rsidR="006D534A" w:rsidRDefault="006D534A" w:rsidP="006D53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leachability characteristics of the pesticides stored or handled at the unit; </w:t>
      </w:r>
    </w:p>
    <w:p w14:paraId="43951C75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4A7185CE" w14:textId="77777777" w:rsidR="006D534A" w:rsidRDefault="006D534A" w:rsidP="006D534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toxicity characteristics of the pesticides stored or handled at the unit; </w:t>
      </w:r>
    </w:p>
    <w:p w14:paraId="0026FD64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72D398BA" w14:textId="77777777" w:rsidR="006D534A" w:rsidRDefault="006D534A" w:rsidP="006D534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history of spillage of the pesticides stored or handled at the unit; and </w:t>
      </w:r>
    </w:p>
    <w:p w14:paraId="3A9708A4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4F334130" w14:textId="77777777" w:rsidR="006D534A" w:rsidRDefault="006D534A" w:rsidP="006D534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groundwater standards for the pesticides stored or handled at the unit. </w:t>
      </w:r>
    </w:p>
    <w:p w14:paraId="7C589E75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6EC3EE67" w14:textId="5B8AD763" w:rsidR="006D534A" w:rsidRDefault="006D534A" w:rsidP="006D53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a unit subject to Subpart J for the storage and handling of fertilizer, </w:t>
      </w:r>
      <w:r w:rsidR="004C3130">
        <w:t>samples</w:t>
      </w:r>
      <w:r>
        <w:t xml:space="preserve"> </w:t>
      </w:r>
      <w:r w:rsidR="008E720E">
        <w:t>must</w:t>
      </w:r>
      <w:r>
        <w:t xml:space="preserve"> be </w:t>
      </w:r>
      <w:r w:rsidR="004C3130">
        <w:t xml:space="preserve">collected </w:t>
      </w:r>
      <w:r>
        <w:t xml:space="preserve">at least quarterly, except as provided in subsection (d), and </w:t>
      </w:r>
      <w:r w:rsidR="004C3130">
        <w:t>analyzed</w:t>
      </w:r>
      <w:r>
        <w:t xml:space="preserve"> for pH, total organic carbon, nitrates as nitrogen, ammonia nitrogen, and specific conductance. </w:t>
      </w:r>
    </w:p>
    <w:p w14:paraId="6D9DE804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5DDAD25E" w14:textId="25261F3A" w:rsidR="006D534A" w:rsidRDefault="006D534A" w:rsidP="006D534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8E720E">
        <w:t>Despite subsections</w:t>
      </w:r>
      <w:r>
        <w:t xml:space="preserve"> (b) and (c), for a unit subject to Subpart I for the storage and handling of pesticides or a unit subject to Subpart J for the storage and handling of fertilizers, </w:t>
      </w:r>
      <w:r w:rsidR="004C3130">
        <w:t>samples</w:t>
      </w:r>
      <w:r>
        <w:t xml:space="preserve"> </w:t>
      </w:r>
      <w:r w:rsidR="008E720E">
        <w:t>must</w:t>
      </w:r>
      <w:r>
        <w:t xml:space="preserve"> be </w:t>
      </w:r>
      <w:r w:rsidR="004C3130">
        <w:t xml:space="preserve">collected </w:t>
      </w:r>
      <w:r>
        <w:t xml:space="preserve">at least semi-annually </w:t>
      </w:r>
      <w:r w:rsidR="008E720E">
        <w:t>if</w:t>
      </w:r>
      <w:r>
        <w:t xml:space="preserve"> all of the following conditions are met: </w:t>
      </w:r>
    </w:p>
    <w:p w14:paraId="2EC55629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63873FF4" w14:textId="77777777" w:rsidR="006D534A" w:rsidRDefault="006D534A" w:rsidP="006D534A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1)</w:t>
      </w:r>
      <w:r>
        <w:tab/>
        <w:t xml:space="preserve">The unit is in compliance with the containment requirements of 8 Ill. Adm. Code 255; </w:t>
      </w:r>
      <w:r w:rsidR="008E720E">
        <w:t>and</w:t>
      </w:r>
    </w:p>
    <w:p w14:paraId="56AD6468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54F1D1C8" w14:textId="151C77A6" w:rsidR="006D534A" w:rsidRDefault="006D534A" w:rsidP="006D53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There have been no detections within the preceding two years in any of the monitoring wells of any contaminant stored or handled at the facility or any contaminant attributable to </w:t>
      </w:r>
      <w:r w:rsidR="004C3130">
        <w:t xml:space="preserve">the </w:t>
      </w:r>
      <w:r>
        <w:t>operation of the unit</w:t>
      </w:r>
      <w:r w:rsidR="008E720E">
        <w:t>.</w:t>
      </w:r>
    </w:p>
    <w:p w14:paraId="5C09C3FD" w14:textId="77777777" w:rsidR="00222576" w:rsidRDefault="00222576" w:rsidP="006434B5">
      <w:pPr>
        <w:widowControl w:val="0"/>
        <w:autoSpaceDE w:val="0"/>
        <w:autoSpaceDN w:val="0"/>
        <w:adjustRightInd w:val="0"/>
      </w:pPr>
    </w:p>
    <w:p w14:paraId="7DB0B50C" w14:textId="282FA4CE" w:rsidR="006D534A" w:rsidRDefault="006D534A" w:rsidP="006D534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For a unit subject to Subpart K for the storage and handling of road oils or subject to Subpart L for the storage and handling of de-icing agents, </w:t>
      </w:r>
      <w:r w:rsidR="004C3130">
        <w:t>samples</w:t>
      </w:r>
      <w:r>
        <w:t xml:space="preserve"> </w:t>
      </w:r>
      <w:r w:rsidR="008E720E">
        <w:t>must</w:t>
      </w:r>
      <w:r>
        <w:t xml:space="preserve"> be </w:t>
      </w:r>
      <w:r w:rsidR="004C3130">
        <w:t xml:space="preserve">collected </w:t>
      </w:r>
      <w:r>
        <w:t xml:space="preserve">annually and </w:t>
      </w:r>
      <w:r w:rsidR="004C3130">
        <w:t>analyzed</w:t>
      </w:r>
      <w:r>
        <w:t xml:space="preserve"> for pH, specific conductance, total organic carbon</w:t>
      </w:r>
      <w:r w:rsidR="004C3130">
        <w:t>,</w:t>
      </w:r>
      <w:r>
        <w:t xml:space="preserve"> and total organic halogen. </w:t>
      </w:r>
    </w:p>
    <w:p w14:paraId="7F1E7C06" w14:textId="77777777" w:rsidR="008E720E" w:rsidRDefault="008E720E" w:rsidP="006434B5">
      <w:pPr>
        <w:widowControl w:val="0"/>
        <w:autoSpaceDE w:val="0"/>
        <w:autoSpaceDN w:val="0"/>
        <w:adjustRightInd w:val="0"/>
      </w:pPr>
    </w:p>
    <w:p w14:paraId="4F88FD52" w14:textId="4A279A6B" w:rsidR="008E720E" w:rsidRDefault="008E720E" w:rsidP="006D534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C3130">
        <w:t>7</w:t>
      </w:r>
      <w:r>
        <w:t xml:space="preserve"> Ill. Reg. </w:t>
      </w:r>
      <w:r w:rsidR="004E4EEC">
        <w:t>7631</w:t>
      </w:r>
      <w:r>
        <w:t xml:space="preserve">, effective </w:t>
      </w:r>
      <w:r w:rsidR="004E4EEC">
        <w:t>May 16, 2023</w:t>
      </w:r>
      <w:r>
        <w:t>)</w:t>
      </w:r>
    </w:p>
    <w:sectPr w:rsidR="008E720E" w:rsidSect="006D53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34A"/>
    <w:rsid w:val="00222576"/>
    <w:rsid w:val="003E3838"/>
    <w:rsid w:val="004C3130"/>
    <w:rsid w:val="004E4EEC"/>
    <w:rsid w:val="005C3366"/>
    <w:rsid w:val="006434B5"/>
    <w:rsid w:val="006957A2"/>
    <w:rsid w:val="006D534A"/>
    <w:rsid w:val="0080358E"/>
    <w:rsid w:val="008363FA"/>
    <w:rsid w:val="008E720E"/>
    <w:rsid w:val="00D865B3"/>
    <w:rsid w:val="00DA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9679BB"/>
  <w15:docId w15:val="{348F8C2A-DA42-413B-B119-EE82ECD2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2023-06-02T15:00:00Z</dcterms:modified>
</cp:coreProperties>
</file>