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00" w:rsidRDefault="009A1500" w:rsidP="009A1500">
      <w:pPr>
        <w:widowControl w:val="0"/>
        <w:autoSpaceDE w:val="0"/>
        <w:autoSpaceDN w:val="0"/>
        <w:adjustRightInd w:val="0"/>
      </w:pPr>
      <w:bookmarkStart w:id="0" w:name="_GoBack"/>
      <w:bookmarkEnd w:id="0"/>
    </w:p>
    <w:p w:rsidR="009A1500" w:rsidRDefault="009A1500" w:rsidP="009A1500">
      <w:pPr>
        <w:widowControl w:val="0"/>
        <w:autoSpaceDE w:val="0"/>
        <w:autoSpaceDN w:val="0"/>
        <w:adjustRightInd w:val="0"/>
      </w:pPr>
      <w:r>
        <w:rPr>
          <w:b/>
          <w:bCs/>
        </w:rPr>
        <w:t>Section 620.105  Purpose</w:t>
      </w:r>
      <w:r>
        <w:t xml:space="preserve"> </w:t>
      </w:r>
    </w:p>
    <w:p w:rsidR="009A1500" w:rsidRDefault="009A1500" w:rsidP="009A1500">
      <w:pPr>
        <w:widowControl w:val="0"/>
        <w:autoSpaceDE w:val="0"/>
        <w:autoSpaceDN w:val="0"/>
        <w:adjustRightInd w:val="0"/>
      </w:pPr>
    </w:p>
    <w:p w:rsidR="009A1500" w:rsidRDefault="009A1500" w:rsidP="009A1500">
      <w:pPr>
        <w:widowControl w:val="0"/>
        <w:autoSpaceDE w:val="0"/>
        <w:autoSpaceDN w:val="0"/>
        <w:adjustRightInd w:val="0"/>
      </w:pPr>
      <w:r>
        <w:t xml:space="preserve">This Part prescribes various aspects of groundwater quality, including method of classification of groundwaters, nondegradation provisions, standards for quality of groundwaters, and various procedures and protocols for the management and protection of groundwaters. </w:t>
      </w:r>
    </w:p>
    <w:sectPr w:rsidR="009A1500" w:rsidSect="009A15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500"/>
    <w:rsid w:val="00010AF2"/>
    <w:rsid w:val="005C3366"/>
    <w:rsid w:val="006E7320"/>
    <w:rsid w:val="00973DAC"/>
    <w:rsid w:val="009A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