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1F" w:rsidRDefault="003D381F" w:rsidP="003D38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81F" w:rsidRDefault="003D381F" w:rsidP="003D38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620.401  Applicability</w:t>
      </w:r>
      <w:r>
        <w:t xml:space="preserve"> </w:t>
      </w:r>
    </w:p>
    <w:p w:rsidR="003D381F" w:rsidRDefault="003D381F" w:rsidP="003D381F">
      <w:pPr>
        <w:widowControl w:val="0"/>
        <w:autoSpaceDE w:val="0"/>
        <w:autoSpaceDN w:val="0"/>
        <w:adjustRightInd w:val="0"/>
      </w:pPr>
    </w:p>
    <w:p w:rsidR="003D381F" w:rsidRDefault="003D381F" w:rsidP="003D381F">
      <w:pPr>
        <w:widowControl w:val="0"/>
        <w:autoSpaceDE w:val="0"/>
        <w:autoSpaceDN w:val="0"/>
        <w:adjustRightInd w:val="0"/>
      </w:pPr>
      <w:r>
        <w:t xml:space="preserve">Groundwaters must meet the standards appropriate to the groundwater's class as specified in this Subpart and the nondegradation provisions of Subpart C. </w:t>
      </w:r>
    </w:p>
    <w:sectPr w:rsidR="003D381F" w:rsidSect="003D3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81F"/>
    <w:rsid w:val="00061F8D"/>
    <w:rsid w:val="00280243"/>
    <w:rsid w:val="003D381F"/>
    <w:rsid w:val="005C3366"/>
    <w:rsid w:val="00C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