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23" w:rsidRDefault="00660623" w:rsidP="00660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0623" w:rsidRDefault="00660623" w:rsidP="00660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620.430  Groundwater Quality Standards for Class III: Special Resource Groundwater</w:t>
      </w:r>
      <w:r>
        <w:t xml:space="preserve"> </w:t>
      </w:r>
    </w:p>
    <w:p w:rsidR="00660623" w:rsidRDefault="00660623" w:rsidP="00660623">
      <w:pPr>
        <w:widowControl w:val="0"/>
        <w:autoSpaceDE w:val="0"/>
        <w:autoSpaceDN w:val="0"/>
        <w:adjustRightInd w:val="0"/>
      </w:pPr>
    </w:p>
    <w:p w:rsidR="00660623" w:rsidRDefault="00660623" w:rsidP="00660623">
      <w:pPr>
        <w:widowControl w:val="0"/>
        <w:autoSpaceDE w:val="0"/>
        <w:autoSpaceDN w:val="0"/>
        <w:adjustRightInd w:val="0"/>
      </w:pPr>
      <w:r>
        <w:t xml:space="preserve">Concentrations of inorganic and organic chemical constituents must not exceed the standards set forth in Section 620.410, except for those chemical constituents for which the Board has adopted a standard pursuant to Section 620.260. </w:t>
      </w:r>
    </w:p>
    <w:sectPr w:rsidR="00660623" w:rsidSect="00660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623"/>
    <w:rsid w:val="000457D2"/>
    <w:rsid w:val="005C3366"/>
    <w:rsid w:val="00660623"/>
    <w:rsid w:val="00B27A0A"/>
    <w:rsid w:val="00B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