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BC2" w:rsidRDefault="00085BC2" w:rsidP="00085BC2">
      <w:pPr>
        <w:widowControl w:val="0"/>
        <w:autoSpaceDE w:val="0"/>
        <w:autoSpaceDN w:val="0"/>
        <w:adjustRightInd w:val="0"/>
      </w:pPr>
      <w:bookmarkStart w:id="0" w:name="_GoBack"/>
      <w:bookmarkEnd w:id="0"/>
    </w:p>
    <w:p w:rsidR="00085BC2" w:rsidRDefault="00085BC2" w:rsidP="00085BC2">
      <w:pPr>
        <w:widowControl w:val="0"/>
        <w:autoSpaceDE w:val="0"/>
        <w:autoSpaceDN w:val="0"/>
        <w:adjustRightInd w:val="0"/>
      </w:pPr>
      <w:r>
        <w:rPr>
          <w:b/>
          <w:bCs/>
        </w:rPr>
        <w:t>Section 653.203  Exceptions for Community Water Supplies</w:t>
      </w:r>
      <w:r>
        <w:t xml:space="preserve"> </w:t>
      </w:r>
    </w:p>
    <w:p w:rsidR="00085BC2" w:rsidRDefault="00085BC2" w:rsidP="00085BC2">
      <w:pPr>
        <w:widowControl w:val="0"/>
        <w:autoSpaceDE w:val="0"/>
        <w:autoSpaceDN w:val="0"/>
        <w:adjustRightInd w:val="0"/>
      </w:pPr>
    </w:p>
    <w:p w:rsidR="00085BC2" w:rsidRDefault="00085BC2" w:rsidP="00085BC2">
      <w:pPr>
        <w:widowControl w:val="0"/>
        <w:autoSpaceDE w:val="0"/>
        <w:autoSpaceDN w:val="0"/>
        <w:adjustRightInd w:val="0"/>
        <w:ind w:left="1440" w:hanging="720"/>
      </w:pPr>
      <w:r>
        <w:t>a)</w:t>
      </w:r>
      <w:r>
        <w:tab/>
        <w:t xml:space="preserve">Replacement in existing community water supplies of components such as pressure tanks, water mains, pressure filters or ion exchange softeners that do not meet the Standards or these Technical Policy Statements shall not be required if: </w:t>
      </w:r>
    </w:p>
    <w:p w:rsidR="00614192" w:rsidRDefault="00614192" w:rsidP="00085BC2">
      <w:pPr>
        <w:widowControl w:val="0"/>
        <w:autoSpaceDE w:val="0"/>
        <w:autoSpaceDN w:val="0"/>
        <w:adjustRightInd w:val="0"/>
        <w:ind w:left="2160" w:hanging="720"/>
      </w:pPr>
    </w:p>
    <w:p w:rsidR="00085BC2" w:rsidRDefault="00085BC2" w:rsidP="00085BC2">
      <w:pPr>
        <w:widowControl w:val="0"/>
        <w:autoSpaceDE w:val="0"/>
        <w:autoSpaceDN w:val="0"/>
        <w:adjustRightInd w:val="0"/>
        <w:ind w:left="2160" w:hanging="720"/>
      </w:pPr>
      <w:r>
        <w:t>1)</w:t>
      </w:r>
      <w:r>
        <w:tab/>
        <w:t xml:space="preserve">the finished water meets the water quality standards of 35 Ill. Adm. Code 604; and </w:t>
      </w:r>
    </w:p>
    <w:p w:rsidR="00614192" w:rsidRDefault="00614192" w:rsidP="00085BC2">
      <w:pPr>
        <w:widowControl w:val="0"/>
        <w:autoSpaceDE w:val="0"/>
        <w:autoSpaceDN w:val="0"/>
        <w:adjustRightInd w:val="0"/>
        <w:ind w:left="2160" w:hanging="720"/>
      </w:pPr>
    </w:p>
    <w:p w:rsidR="00085BC2" w:rsidRDefault="00085BC2" w:rsidP="00085BC2">
      <w:pPr>
        <w:widowControl w:val="0"/>
        <w:autoSpaceDE w:val="0"/>
        <w:autoSpaceDN w:val="0"/>
        <w:adjustRightInd w:val="0"/>
        <w:ind w:left="2160" w:hanging="720"/>
      </w:pPr>
      <w:r>
        <w:t>2)</w:t>
      </w:r>
      <w:r>
        <w:tab/>
        <w:t xml:space="preserve">water pressure meets the standards of Section 653.106; and either </w:t>
      </w:r>
    </w:p>
    <w:p w:rsidR="00614192" w:rsidRDefault="00614192" w:rsidP="00085BC2">
      <w:pPr>
        <w:widowControl w:val="0"/>
        <w:autoSpaceDE w:val="0"/>
        <w:autoSpaceDN w:val="0"/>
        <w:adjustRightInd w:val="0"/>
        <w:ind w:left="2160" w:hanging="720"/>
      </w:pPr>
    </w:p>
    <w:p w:rsidR="00085BC2" w:rsidRDefault="00085BC2" w:rsidP="00085BC2">
      <w:pPr>
        <w:widowControl w:val="0"/>
        <w:autoSpaceDE w:val="0"/>
        <w:autoSpaceDN w:val="0"/>
        <w:adjustRightInd w:val="0"/>
        <w:ind w:left="2160" w:hanging="720"/>
      </w:pPr>
      <w:r>
        <w:t>3)</w:t>
      </w:r>
      <w:r>
        <w:tab/>
        <w:t xml:space="preserve">the components were permitted by the State Agency, other than this Agency, having administrative program authority at the time of construction; or </w:t>
      </w:r>
    </w:p>
    <w:p w:rsidR="00614192" w:rsidRDefault="00614192" w:rsidP="00085BC2">
      <w:pPr>
        <w:widowControl w:val="0"/>
        <w:autoSpaceDE w:val="0"/>
        <w:autoSpaceDN w:val="0"/>
        <w:adjustRightInd w:val="0"/>
        <w:ind w:left="2160" w:hanging="720"/>
      </w:pPr>
    </w:p>
    <w:p w:rsidR="00085BC2" w:rsidRDefault="00085BC2" w:rsidP="00085BC2">
      <w:pPr>
        <w:widowControl w:val="0"/>
        <w:autoSpaceDE w:val="0"/>
        <w:autoSpaceDN w:val="0"/>
        <w:adjustRightInd w:val="0"/>
        <w:ind w:left="2160" w:hanging="720"/>
      </w:pPr>
      <w:r>
        <w:t>4)</w:t>
      </w:r>
      <w:r>
        <w:tab/>
        <w:t xml:space="preserve">no permits were required from any State Agency at the time of construction. </w:t>
      </w:r>
    </w:p>
    <w:p w:rsidR="00614192" w:rsidRDefault="00614192" w:rsidP="00085BC2">
      <w:pPr>
        <w:widowControl w:val="0"/>
        <w:autoSpaceDE w:val="0"/>
        <w:autoSpaceDN w:val="0"/>
        <w:adjustRightInd w:val="0"/>
        <w:ind w:left="1440" w:hanging="720"/>
      </w:pPr>
    </w:p>
    <w:p w:rsidR="00085BC2" w:rsidRDefault="00085BC2" w:rsidP="00085BC2">
      <w:pPr>
        <w:widowControl w:val="0"/>
        <w:autoSpaceDE w:val="0"/>
        <w:autoSpaceDN w:val="0"/>
        <w:adjustRightInd w:val="0"/>
        <w:ind w:left="1440" w:hanging="720"/>
      </w:pPr>
      <w:r>
        <w:t>b)</w:t>
      </w:r>
      <w:r>
        <w:tab/>
        <w:t xml:space="preserve">All components shall meet the Standards and these Technical Policy Statements when replacement for any reason is planned. </w:t>
      </w:r>
    </w:p>
    <w:p w:rsidR="00614192" w:rsidRDefault="00614192" w:rsidP="00085BC2">
      <w:pPr>
        <w:widowControl w:val="0"/>
        <w:autoSpaceDE w:val="0"/>
        <w:autoSpaceDN w:val="0"/>
        <w:adjustRightInd w:val="0"/>
        <w:ind w:left="1440" w:hanging="720"/>
      </w:pPr>
    </w:p>
    <w:p w:rsidR="00085BC2" w:rsidRDefault="00085BC2" w:rsidP="00085BC2">
      <w:pPr>
        <w:widowControl w:val="0"/>
        <w:autoSpaceDE w:val="0"/>
        <w:autoSpaceDN w:val="0"/>
        <w:adjustRightInd w:val="0"/>
        <w:ind w:left="1440" w:hanging="720"/>
      </w:pPr>
      <w:r>
        <w:t>c)</w:t>
      </w:r>
      <w:r>
        <w:tab/>
        <w:t xml:space="preserve">Expansion shall not be permitted until requirements of the Standards and these Technical Policy Statements are met. </w:t>
      </w:r>
    </w:p>
    <w:sectPr w:rsidR="00085BC2" w:rsidSect="00085B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5BC2"/>
    <w:rsid w:val="00085BC2"/>
    <w:rsid w:val="004D63A3"/>
    <w:rsid w:val="005C3366"/>
    <w:rsid w:val="00614192"/>
    <w:rsid w:val="007309FA"/>
    <w:rsid w:val="00C70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