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2" w:rsidRDefault="00EF1962" w:rsidP="00EF19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962" w:rsidRDefault="00EF1962" w:rsidP="00EF1962">
      <w:pPr>
        <w:widowControl w:val="0"/>
        <w:autoSpaceDE w:val="0"/>
        <w:autoSpaceDN w:val="0"/>
        <w:adjustRightInd w:val="0"/>
      </w:pPr>
      <w:r>
        <w:t>AUTHORITY:  Implementing and authorized by Section 4(v) of the Environmental Protection Act (Il</w:t>
      </w:r>
      <w:r w:rsidR="00D1564B">
        <w:t>l. Rev. Stat. 1985, ch. 111½</w:t>
      </w:r>
      <w:r>
        <w:t xml:space="preserve">, par. 1004(v), as added by P.A. 85-288, effective September 8, 1987). </w:t>
      </w:r>
    </w:p>
    <w:sectPr w:rsidR="00EF1962" w:rsidSect="00EF1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962"/>
    <w:rsid w:val="000316C0"/>
    <w:rsid w:val="005C3366"/>
    <w:rsid w:val="00863E03"/>
    <w:rsid w:val="00D1564B"/>
    <w:rsid w:val="00EF1962"/>
    <w:rsid w:val="00F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1564B"/>
    <w:pPr>
      <w:ind w:left="720" w:hanging="360"/>
    </w:pPr>
  </w:style>
  <w:style w:type="paragraph" w:styleId="BodyText">
    <w:name w:val="Body Text"/>
    <w:basedOn w:val="Normal"/>
    <w:rsid w:val="00D1564B"/>
    <w:pPr>
      <w:spacing w:after="120"/>
    </w:pPr>
  </w:style>
  <w:style w:type="paragraph" w:styleId="BodyTextIndent">
    <w:name w:val="Body Text Indent"/>
    <w:basedOn w:val="Normal"/>
    <w:rsid w:val="00D1564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1564B"/>
    <w:pPr>
      <w:ind w:left="720" w:hanging="360"/>
    </w:pPr>
  </w:style>
  <w:style w:type="paragraph" w:styleId="BodyText">
    <w:name w:val="Body Text"/>
    <w:basedOn w:val="Normal"/>
    <w:rsid w:val="00D1564B"/>
    <w:pPr>
      <w:spacing w:after="120"/>
    </w:pPr>
  </w:style>
  <w:style w:type="paragraph" w:styleId="BodyTextIndent">
    <w:name w:val="Body Text Indent"/>
    <w:basedOn w:val="Normal"/>
    <w:rsid w:val="00D1564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4(v) of the Environmental Protection Act (Ill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4(v)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