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AF" w:rsidRDefault="003D31AF" w:rsidP="003D31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1AF" w:rsidRDefault="003D31AF" w:rsidP="003D31AF">
      <w:pPr>
        <w:widowControl w:val="0"/>
        <w:autoSpaceDE w:val="0"/>
        <w:autoSpaceDN w:val="0"/>
        <w:adjustRightInd w:val="0"/>
        <w:jc w:val="center"/>
      </w:pPr>
      <w:r>
        <w:t>SUBPART B:  MINIMAL HAZARD CERTIFICATION SYSTEM</w:t>
      </w:r>
    </w:p>
    <w:sectPr w:rsidR="003D31AF" w:rsidSect="003D3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1AF"/>
    <w:rsid w:val="00074764"/>
    <w:rsid w:val="003D31AF"/>
    <w:rsid w:val="00540205"/>
    <w:rsid w:val="005C3366"/>
    <w:rsid w:val="00A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MINIMAL HAZARD CERTIFICATION SYSTEM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MINIMAL HAZARD CERTIFICATION SYSTEM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2012-06-21T21:22:00Z</dcterms:modified>
</cp:coreProperties>
</file>