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7C" w:rsidRDefault="005D0A7C" w:rsidP="005D0A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0A7C" w:rsidRDefault="005D0A7C" w:rsidP="005D0A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670.207  Certification Conditions</w:t>
      </w:r>
      <w:r>
        <w:t xml:space="preserve"> </w:t>
      </w:r>
    </w:p>
    <w:p w:rsidR="005D0A7C" w:rsidRDefault="005D0A7C" w:rsidP="005D0A7C">
      <w:pPr>
        <w:widowControl w:val="0"/>
        <w:autoSpaceDE w:val="0"/>
        <w:autoSpaceDN w:val="0"/>
        <w:adjustRightInd w:val="0"/>
      </w:pPr>
    </w:p>
    <w:p w:rsidR="005D0A7C" w:rsidRDefault="005D0A7C" w:rsidP="005D0A7C">
      <w:pPr>
        <w:widowControl w:val="0"/>
        <w:autoSpaceDE w:val="0"/>
        <w:autoSpaceDN w:val="0"/>
        <w:adjustRightInd w:val="0"/>
      </w:pPr>
      <w:r>
        <w:rPr>
          <w:i/>
          <w:iCs/>
        </w:rPr>
        <w:t>A certification is not adequate if it fails to address each of the conditions required to be met by</w:t>
      </w:r>
      <w:r>
        <w:t xml:space="preserve"> Section 670.203, </w:t>
      </w:r>
      <w:r>
        <w:rPr>
          <w:i/>
          <w:iCs/>
        </w:rPr>
        <w:t>or if the Agency  possesses information which reasonably suggests that any statement made in the certification is inaccurate or incomplete.  Action under</w:t>
      </w:r>
      <w:r>
        <w:t xml:space="preserve"> subsection 670.205(a) or (b) </w:t>
      </w:r>
      <w:r>
        <w:rPr>
          <w:i/>
          <w:iCs/>
        </w:rPr>
        <w:t>shall constitute a final determination of the Agency.</w:t>
      </w:r>
      <w:r>
        <w:t xml:space="preserve"> (Section 14.5(c) of the Act) </w:t>
      </w:r>
    </w:p>
    <w:sectPr w:rsidR="005D0A7C" w:rsidSect="005D0A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0A7C"/>
    <w:rsid w:val="005C3366"/>
    <w:rsid w:val="005D0A7C"/>
    <w:rsid w:val="007D0B8B"/>
    <w:rsid w:val="00E43F11"/>
    <w:rsid w:val="00F1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670</vt:lpstr>
    </vt:vector>
  </TitlesOfParts>
  <Company>state of illinois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670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