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DA6" w:rsidRDefault="002A7DA6" w:rsidP="002A7DA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A7DA6" w:rsidRDefault="002A7DA6" w:rsidP="002A7DA6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680.203  Examination on Request</w:t>
      </w:r>
      <w:r>
        <w:t xml:space="preserve"> </w:t>
      </w:r>
    </w:p>
    <w:p w:rsidR="002A7DA6" w:rsidRDefault="002A7DA6" w:rsidP="002A7DA6">
      <w:pPr>
        <w:widowControl w:val="0"/>
        <w:autoSpaceDE w:val="0"/>
        <w:autoSpaceDN w:val="0"/>
        <w:adjustRightInd w:val="0"/>
      </w:pPr>
    </w:p>
    <w:p w:rsidR="002A7DA6" w:rsidRDefault="002A7DA6" w:rsidP="002A7DA6">
      <w:pPr>
        <w:widowControl w:val="0"/>
        <w:autoSpaceDE w:val="0"/>
        <w:autoSpaceDN w:val="0"/>
        <w:adjustRightInd w:val="0"/>
      </w:pPr>
      <w:r>
        <w:t xml:space="preserve">Examinations on request may be given whenever ten or more students/operators who have received a Letter of Admission wish to take the examination.  Requests must be made in writing to the Agency at least six weeks in advance of the requested examination date. </w:t>
      </w:r>
    </w:p>
    <w:p w:rsidR="002A7DA6" w:rsidRDefault="002A7DA6" w:rsidP="002A7DA6">
      <w:pPr>
        <w:widowControl w:val="0"/>
        <w:autoSpaceDE w:val="0"/>
        <w:autoSpaceDN w:val="0"/>
        <w:adjustRightInd w:val="0"/>
      </w:pPr>
    </w:p>
    <w:p w:rsidR="002A7DA6" w:rsidRDefault="002A7DA6" w:rsidP="002A7DA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24 Ill. Reg. 7263, effective April 24, 2000) </w:t>
      </w:r>
    </w:p>
    <w:sectPr w:rsidR="002A7DA6" w:rsidSect="002A7D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A7DA6"/>
    <w:rsid w:val="002A7DA6"/>
    <w:rsid w:val="005C3366"/>
    <w:rsid w:val="008F6718"/>
    <w:rsid w:val="00992431"/>
    <w:rsid w:val="009C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680</vt:lpstr>
    </vt:vector>
  </TitlesOfParts>
  <Company>state of illinois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680</dc:title>
  <dc:subject/>
  <dc:creator>Illinois General Assembly</dc:creator>
  <cp:keywords/>
  <dc:description/>
  <cp:lastModifiedBy>Roberts, John</cp:lastModifiedBy>
  <cp:revision>3</cp:revision>
  <dcterms:created xsi:type="dcterms:W3CDTF">2012-06-21T21:23:00Z</dcterms:created>
  <dcterms:modified xsi:type="dcterms:W3CDTF">2012-06-21T21:23:00Z</dcterms:modified>
</cp:coreProperties>
</file>