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A7" w:rsidRDefault="00F079A7" w:rsidP="00F079A7">
      <w:pPr>
        <w:widowControl w:val="0"/>
        <w:autoSpaceDE w:val="0"/>
        <w:autoSpaceDN w:val="0"/>
        <w:adjustRightInd w:val="0"/>
      </w:pPr>
      <w:bookmarkStart w:id="0" w:name="_GoBack"/>
      <w:bookmarkEnd w:id="0"/>
    </w:p>
    <w:p w:rsidR="00F079A7" w:rsidRDefault="00F079A7" w:rsidP="00F079A7">
      <w:pPr>
        <w:widowControl w:val="0"/>
        <w:autoSpaceDE w:val="0"/>
        <w:autoSpaceDN w:val="0"/>
        <w:adjustRightInd w:val="0"/>
      </w:pPr>
      <w:r>
        <w:rPr>
          <w:b/>
          <w:bCs/>
        </w:rPr>
        <w:t>Section 690.104  Relation to Other Fee Systems</w:t>
      </w:r>
      <w:r>
        <w:t xml:space="preserve"> </w:t>
      </w:r>
    </w:p>
    <w:p w:rsidR="00F079A7" w:rsidRDefault="00F079A7" w:rsidP="00F079A7">
      <w:pPr>
        <w:widowControl w:val="0"/>
        <w:autoSpaceDE w:val="0"/>
        <w:autoSpaceDN w:val="0"/>
        <w:adjustRightInd w:val="0"/>
      </w:pPr>
    </w:p>
    <w:p w:rsidR="00F079A7" w:rsidRDefault="00F079A7" w:rsidP="00F079A7">
      <w:pPr>
        <w:widowControl w:val="0"/>
        <w:autoSpaceDE w:val="0"/>
        <w:autoSpaceDN w:val="0"/>
        <w:adjustRightInd w:val="0"/>
      </w:pPr>
      <w:r>
        <w:t xml:space="preserve">The fees collected pursuant to this Part, and the fee collection procedures set forth in this Part, are separate from and in addition to all other fees and fee systems established by law. </w:t>
      </w:r>
    </w:p>
    <w:sectPr w:rsidR="00F079A7" w:rsidSect="00F079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9A7"/>
    <w:rsid w:val="0041586A"/>
    <w:rsid w:val="005C3366"/>
    <w:rsid w:val="00604F6E"/>
    <w:rsid w:val="00E76888"/>
    <w:rsid w:val="00F0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