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B5" w:rsidRDefault="007D6CB5" w:rsidP="007D6CB5">
      <w:pPr>
        <w:widowControl w:val="0"/>
        <w:autoSpaceDE w:val="0"/>
        <w:autoSpaceDN w:val="0"/>
        <w:adjustRightInd w:val="0"/>
      </w:pPr>
    </w:p>
    <w:p w:rsidR="007D6CB5" w:rsidRDefault="007D6CB5" w:rsidP="007D6CB5">
      <w:pPr>
        <w:widowControl w:val="0"/>
        <w:autoSpaceDE w:val="0"/>
        <w:autoSpaceDN w:val="0"/>
        <w:adjustRightInd w:val="0"/>
      </w:pPr>
      <w:r>
        <w:rPr>
          <w:b/>
          <w:bCs/>
        </w:rPr>
        <w:t>Section 703.161  Enforceable Document for Post-Closure Care</w:t>
      </w:r>
      <w:r>
        <w:t xml:space="preserve"> </w:t>
      </w:r>
    </w:p>
    <w:p w:rsidR="007D6CB5" w:rsidRDefault="007D6CB5" w:rsidP="007D6CB5">
      <w:pPr>
        <w:widowControl w:val="0"/>
        <w:autoSpaceDE w:val="0"/>
        <w:autoSpaceDN w:val="0"/>
        <w:adjustRightInd w:val="0"/>
      </w:pPr>
    </w:p>
    <w:p w:rsidR="007D6CB5" w:rsidRDefault="007D6CB5" w:rsidP="007D6CB5">
      <w:pPr>
        <w:widowControl w:val="0"/>
        <w:autoSpaceDE w:val="0"/>
        <w:autoSpaceDN w:val="0"/>
        <w:adjustRightInd w:val="0"/>
        <w:ind w:left="1440" w:hanging="720"/>
      </w:pPr>
      <w:r>
        <w:t>a)</w:t>
      </w:r>
      <w:r>
        <w:tab/>
        <w:t>An owner or operator may obtain an enforceable document containing alternative requirements for post-closure care that imposes the requirements of 35 Ill. Adm. Code 725.221. "Enforceable document containing alternative requirements" or "other enforceable document"</w:t>
      </w:r>
      <w:r w:rsidR="000A6844">
        <w:t>,</w:t>
      </w:r>
      <w:r>
        <w:t xml:space="preserve"> as used in this Part and in 35 Ill. Adm. Code 724 and 725, means an order of the Board, an Agency-approved plan, or an order of a court of competent jurisdiction that meets the requirements of subsection (b).  An "enforceable document containing alternative requirements" or "other enforceable document"</w:t>
      </w:r>
      <w:r w:rsidR="000A6844">
        <w:t>,</w:t>
      </w:r>
      <w:r>
        <w:t xml:space="preserve"> may also mean an order of USEPA (such as pursuant to section 3008(h) of RCRA, 42 USC 6928(h), or under section 106 of the federal Comprehensive Environmental Response, Compensation and Liability Act, 42 USC 9606). </w:t>
      </w:r>
    </w:p>
    <w:p w:rsidR="00AC2AB4" w:rsidRDefault="00AC2AB4" w:rsidP="007D6CB5">
      <w:pPr>
        <w:widowControl w:val="0"/>
        <w:autoSpaceDE w:val="0"/>
        <w:autoSpaceDN w:val="0"/>
        <w:adjustRightInd w:val="0"/>
      </w:pPr>
    </w:p>
    <w:p w:rsidR="007D6CB5" w:rsidRDefault="007D6CB5" w:rsidP="000A6844">
      <w:pPr>
        <w:widowControl w:val="0"/>
        <w:autoSpaceDE w:val="0"/>
        <w:autoSpaceDN w:val="0"/>
        <w:adjustRightInd w:val="0"/>
        <w:ind w:left="1440"/>
      </w:pPr>
      <w:r>
        <w:t>BOARD NOTE:  Derived from 40 CFR 270.1(c)(7)</w:t>
      </w:r>
      <w:r w:rsidR="00737AA3">
        <w:t xml:space="preserve"> (</w:t>
      </w:r>
      <w:r w:rsidR="000A6844">
        <w:t>2017</w:t>
      </w:r>
      <w:r w:rsidR="00737AA3">
        <w:t>)</w:t>
      </w:r>
      <w:r>
        <w:t xml:space="preserve">. </w:t>
      </w:r>
    </w:p>
    <w:p w:rsidR="00AC2AB4" w:rsidRDefault="00AC2AB4" w:rsidP="0093249F">
      <w:pPr>
        <w:widowControl w:val="0"/>
        <w:autoSpaceDE w:val="0"/>
        <w:autoSpaceDN w:val="0"/>
        <w:adjustRightInd w:val="0"/>
      </w:pPr>
    </w:p>
    <w:p w:rsidR="007D6CB5" w:rsidRDefault="007D6CB5" w:rsidP="007D6CB5">
      <w:pPr>
        <w:widowControl w:val="0"/>
        <w:autoSpaceDE w:val="0"/>
        <w:autoSpaceDN w:val="0"/>
        <w:adjustRightInd w:val="0"/>
        <w:ind w:left="1440" w:hanging="720"/>
      </w:pPr>
      <w:r>
        <w:t>b)</w:t>
      </w:r>
      <w:r>
        <w:tab/>
        <w:t>Any alternative requirements issued under this Section or established to satisfy the requirements of 35 Ill. Adm. Code 724.190(f), 724.210(c), 724.240(d), 725.190(f), 725.210(c), or 725.240(d)</w:t>
      </w:r>
      <w:r w:rsidR="00737AA3">
        <w:t xml:space="preserve"> must</w:t>
      </w:r>
      <w:r>
        <w:t xml:space="preserve"> be embodied in a document that is enforceable and subject to appropriate compliance orders and civil penalties under Titles VIII and XII of the Act. </w:t>
      </w:r>
    </w:p>
    <w:p w:rsidR="00AC2AB4" w:rsidRDefault="00AC2AB4" w:rsidP="007D6CB5">
      <w:pPr>
        <w:widowControl w:val="0"/>
        <w:autoSpaceDE w:val="0"/>
        <w:autoSpaceDN w:val="0"/>
        <w:adjustRightInd w:val="0"/>
      </w:pPr>
    </w:p>
    <w:p w:rsidR="007D6CB5" w:rsidRDefault="007D6CB5" w:rsidP="000A6844">
      <w:pPr>
        <w:widowControl w:val="0"/>
        <w:autoSpaceDE w:val="0"/>
        <w:autoSpaceDN w:val="0"/>
        <w:adjustRightInd w:val="0"/>
        <w:ind w:left="1440"/>
      </w:pPr>
      <w:r>
        <w:t>BOARD NOTE:  Derived from 40 CFR 271.16(e)</w:t>
      </w:r>
      <w:r w:rsidR="00737AA3">
        <w:t xml:space="preserve"> (</w:t>
      </w:r>
      <w:r w:rsidR="000A6844">
        <w:t>2017</w:t>
      </w:r>
      <w:r w:rsidR="00737AA3">
        <w:t>)</w:t>
      </w:r>
      <w:r>
        <w:t xml:space="preserve">. </w:t>
      </w:r>
    </w:p>
    <w:p w:rsidR="00737AA3" w:rsidRDefault="00737AA3" w:rsidP="0093249F">
      <w:pPr>
        <w:pStyle w:val="JCARSourceNote"/>
      </w:pPr>
      <w:bookmarkStart w:id="0" w:name="_GoBack"/>
      <w:bookmarkEnd w:id="0"/>
    </w:p>
    <w:p w:rsidR="00737AA3" w:rsidRPr="00D55B37" w:rsidRDefault="000A6844">
      <w:pPr>
        <w:pStyle w:val="JCARSourceNote"/>
        <w:ind w:firstLine="720"/>
      </w:pPr>
      <w:r>
        <w:t xml:space="preserve">(Source:  Amended at 42 Ill. Reg. </w:t>
      </w:r>
      <w:r w:rsidR="007F4397">
        <w:t>20993</w:t>
      </w:r>
      <w:r>
        <w:t xml:space="preserve">, effective </w:t>
      </w:r>
      <w:r w:rsidR="00AE4EEF">
        <w:t>November 19, 2018</w:t>
      </w:r>
      <w:r>
        <w:t>)</w:t>
      </w:r>
    </w:p>
    <w:sectPr w:rsidR="00737AA3" w:rsidRPr="00D55B37" w:rsidSect="007D6CB5">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6CB5"/>
    <w:rsid w:val="000A6844"/>
    <w:rsid w:val="00100517"/>
    <w:rsid w:val="0013276B"/>
    <w:rsid w:val="005C6012"/>
    <w:rsid w:val="00737AA3"/>
    <w:rsid w:val="007D6CB5"/>
    <w:rsid w:val="007F4397"/>
    <w:rsid w:val="008A505D"/>
    <w:rsid w:val="0093249F"/>
    <w:rsid w:val="00A15245"/>
    <w:rsid w:val="00AC2AB4"/>
    <w:rsid w:val="00AE4EEF"/>
    <w:rsid w:val="00C45038"/>
    <w:rsid w:val="00CF064F"/>
    <w:rsid w:val="00D109AE"/>
    <w:rsid w:val="00EE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A4E6B6-0AAF-449D-BE9A-C1A2579A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Lane, Arlene L.</cp:lastModifiedBy>
  <cp:revision>4</cp:revision>
  <dcterms:created xsi:type="dcterms:W3CDTF">2018-11-20T19:30:00Z</dcterms:created>
  <dcterms:modified xsi:type="dcterms:W3CDTF">2018-11-28T15:06:00Z</dcterms:modified>
</cp:coreProperties>
</file>