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7E" w:rsidRDefault="0083247E" w:rsidP="0083247E">
      <w:pPr>
        <w:widowControl w:val="0"/>
        <w:autoSpaceDE w:val="0"/>
        <w:autoSpaceDN w:val="0"/>
        <w:adjustRightInd w:val="0"/>
      </w:pPr>
      <w:bookmarkStart w:id="0" w:name="_GoBack"/>
      <w:bookmarkEnd w:id="0"/>
    </w:p>
    <w:p w:rsidR="0083247E" w:rsidRDefault="0083247E" w:rsidP="0083247E">
      <w:pPr>
        <w:widowControl w:val="0"/>
        <w:autoSpaceDE w:val="0"/>
        <w:autoSpaceDN w:val="0"/>
        <w:adjustRightInd w:val="0"/>
      </w:pPr>
      <w:r>
        <w:rPr>
          <w:b/>
          <w:bCs/>
        </w:rPr>
        <w:t>Section 704.105  Specific Inclusions and Exclusions</w:t>
      </w:r>
      <w:r>
        <w:t xml:space="preserve"> </w:t>
      </w:r>
    </w:p>
    <w:p w:rsidR="0083247E" w:rsidRDefault="0083247E" w:rsidP="0083247E">
      <w:pPr>
        <w:widowControl w:val="0"/>
        <w:autoSpaceDE w:val="0"/>
        <w:autoSpaceDN w:val="0"/>
        <w:adjustRightInd w:val="0"/>
      </w:pPr>
    </w:p>
    <w:p w:rsidR="0083247E" w:rsidRDefault="0083247E" w:rsidP="0083247E">
      <w:pPr>
        <w:widowControl w:val="0"/>
        <w:autoSpaceDE w:val="0"/>
        <w:autoSpaceDN w:val="0"/>
        <w:adjustRightInd w:val="0"/>
        <w:ind w:left="1440" w:hanging="720"/>
      </w:pPr>
      <w:r>
        <w:t>a)</w:t>
      </w:r>
      <w:r>
        <w:tab/>
        <w:t xml:space="preserve">The following wells are included among those types of injection activities that are covered by the UIC regulations.  (This list is not intended to be exclusive but is for clarification only.)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1)</w:t>
      </w:r>
      <w:r>
        <w:tab/>
        <w:t xml:space="preserve">Any injection well located on a drilling platform inside territorial waters of the State of Illinois;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2)</w:t>
      </w:r>
      <w:r>
        <w:tab/>
        <w:t xml:space="preserve">Any dug hole or well that is deeper than its largest surface dimension, where the principal function of the hole is emplacement of fluids;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3)</w:t>
      </w:r>
      <w:r>
        <w:tab/>
        <w:t xml:space="preserve">Any well used by generators of hazardous waste, or by owners or operators of hazardous waste management facilities, to dispose of fluids containing hazardous waste. This includes the disposal of hazardous waste into what would otherwise be </w:t>
      </w:r>
      <w:r w:rsidR="00F2488E">
        <w:t xml:space="preserve">a </w:t>
      </w:r>
      <w:r>
        <w:t xml:space="preserve">septic </w:t>
      </w:r>
      <w:r w:rsidR="00F2488E">
        <w:t>system or cesspool</w:t>
      </w:r>
      <w:r>
        <w:t xml:space="preserve">, regardless of </w:t>
      </w:r>
      <w:r w:rsidR="00F2488E">
        <w:t>its</w:t>
      </w:r>
      <w:r>
        <w:t xml:space="preserve"> capacity;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4)</w:t>
      </w:r>
      <w:r>
        <w:tab/>
        <w:t xml:space="preserve">Any septic tank, cesspool, or other well used by a multiple dwelling, community,  or regional system for the injection of wastes. </w:t>
      </w:r>
    </w:p>
    <w:p w:rsidR="003D5E4A" w:rsidRDefault="003D5E4A" w:rsidP="0083247E">
      <w:pPr>
        <w:widowControl w:val="0"/>
        <w:autoSpaceDE w:val="0"/>
        <w:autoSpaceDN w:val="0"/>
        <w:adjustRightInd w:val="0"/>
        <w:ind w:left="1440" w:hanging="720"/>
      </w:pPr>
    </w:p>
    <w:p w:rsidR="0083247E" w:rsidRDefault="0083247E" w:rsidP="0083247E">
      <w:pPr>
        <w:widowControl w:val="0"/>
        <w:autoSpaceDE w:val="0"/>
        <w:autoSpaceDN w:val="0"/>
        <w:adjustRightInd w:val="0"/>
        <w:ind w:left="1440" w:hanging="720"/>
      </w:pPr>
      <w:r>
        <w:t>b)</w:t>
      </w:r>
      <w:r>
        <w:tab/>
        <w:t xml:space="preserve">The following are not covered by this Part: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1)</w:t>
      </w:r>
      <w:r>
        <w:tab/>
      </w:r>
      <w:r w:rsidR="00F2488E">
        <w:t>An injection well</w:t>
      </w:r>
      <w:r>
        <w:t xml:space="preserve"> located on a drilling platform or other site that is beyond the territorial waters of the State of Illinois;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2)</w:t>
      </w:r>
      <w:r>
        <w:tab/>
      </w:r>
      <w:r w:rsidR="00F2488E">
        <w:t>An individual</w:t>
      </w:r>
      <w:r>
        <w:t xml:space="preserve"> or single family residential waste disposal </w:t>
      </w:r>
      <w:r w:rsidR="0013535E">
        <w:t>system,</w:t>
      </w:r>
      <w:r w:rsidR="0013535E" w:rsidDel="0013535E">
        <w:t xml:space="preserve"> </w:t>
      </w:r>
      <w:r>
        <w:t xml:space="preserve"> such as </w:t>
      </w:r>
      <w:r w:rsidR="0013535E">
        <w:t xml:space="preserve">a </w:t>
      </w:r>
      <w:r>
        <w:t xml:space="preserve">domestic </w:t>
      </w:r>
      <w:r w:rsidR="00F2488E">
        <w:t>cesspool</w:t>
      </w:r>
      <w:r>
        <w:t xml:space="preserve"> or septic </w:t>
      </w:r>
      <w:r w:rsidR="00F2488E">
        <w:t>system</w:t>
      </w:r>
      <w:r>
        <w:t xml:space="preserve">;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3)</w:t>
      </w:r>
      <w:r>
        <w:tab/>
      </w:r>
      <w:r w:rsidR="00F2488E">
        <w:t>A nonresidential cesspool,</w:t>
      </w:r>
      <w:r>
        <w:t xml:space="preserve"> septic </w:t>
      </w:r>
      <w:r w:rsidR="00F2488E">
        <w:t>system,</w:t>
      </w:r>
      <w:r>
        <w:t xml:space="preserve"> or similar waste disposal </w:t>
      </w:r>
      <w:r w:rsidR="00F2488E">
        <w:t>system</w:t>
      </w:r>
      <w:r>
        <w:t xml:space="preserve"> if such </w:t>
      </w:r>
      <w:r w:rsidR="00F2488E">
        <w:t>system is</w:t>
      </w:r>
      <w:r>
        <w:t xml:space="preserve"> used solely for the disposal of sanitary waste, and </w:t>
      </w:r>
      <w:r w:rsidR="00F2488E">
        <w:t>has</w:t>
      </w:r>
      <w:r>
        <w:t xml:space="preserve"> the capacity to serve fewer than 20 persons a day;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4)</w:t>
      </w:r>
      <w:r>
        <w:tab/>
      </w:r>
      <w:r w:rsidR="00F2488E">
        <w:t>An injection well</w:t>
      </w:r>
      <w:r>
        <w:t xml:space="preserve"> used for injection of hydrocarbons that are of pipeline quality and are gases at standard temperature and pressure for the purpose of storage;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5)</w:t>
      </w:r>
      <w:r>
        <w:tab/>
        <w:t xml:space="preserve">Any dug hole, drilled hole, or bored shaft that is not used for the subsurface emplacement of fluids; </w:t>
      </w:r>
    </w:p>
    <w:p w:rsidR="003D5E4A" w:rsidRDefault="003D5E4A" w:rsidP="0083247E">
      <w:pPr>
        <w:widowControl w:val="0"/>
        <w:autoSpaceDE w:val="0"/>
        <w:autoSpaceDN w:val="0"/>
        <w:adjustRightInd w:val="0"/>
        <w:ind w:left="2160" w:hanging="720"/>
      </w:pPr>
    </w:p>
    <w:p w:rsidR="0083247E" w:rsidRDefault="0083247E" w:rsidP="0083247E">
      <w:pPr>
        <w:widowControl w:val="0"/>
        <w:autoSpaceDE w:val="0"/>
        <w:autoSpaceDN w:val="0"/>
        <w:adjustRightInd w:val="0"/>
        <w:ind w:left="2160" w:hanging="720"/>
      </w:pPr>
      <w:r>
        <w:t>6)</w:t>
      </w:r>
      <w:r>
        <w:tab/>
      </w:r>
      <w:r w:rsidR="00F2488E">
        <w:t xml:space="preserve">A </w:t>
      </w:r>
      <w:r>
        <w:t xml:space="preserve">Class II </w:t>
      </w:r>
      <w:r w:rsidR="0013535E">
        <w:t xml:space="preserve">injection </w:t>
      </w:r>
      <w:r w:rsidR="00F2488E">
        <w:t>well</w:t>
      </w:r>
      <w:r>
        <w:t xml:space="preserve">. </w:t>
      </w:r>
    </w:p>
    <w:p w:rsidR="003D5E4A" w:rsidRDefault="003D5E4A" w:rsidP="0083247E">
      <w:pPr>
        <w:widowControl w:val="0"/>
        <w:autoSpaceDE w:val="0"/>
        <w:autoSpaceDN w:val="0"/>
        <w:adjustRightInd w:val="0"/>
        <w:ind w:left="1440" w:hanging="720"/>
      </w:pPr>
    </w:p>
    <w:p w:rsidR="0083247E" w:rsidRDefault="0083247E" w:rsidP="0083247E">
      <w:pPr>
        <w:widowControl w:val="0"/>
        <w:autoSpaceDE w:val="0"/>
        <w:autoSpaceDN w:val="0"/>
        <w:adjustRightInd w:val="0"/>
        <w:ind w:left="1440" w:hanging="720"/>
      </w:pPr>
      <w:r>
        <w:t>c)</w:t>
      </w:r>
      <w:r>
        <w:tab/>
        <w:t xml:space="preserve">The prohibition applicable to </w:t>
      </w:r>
      <w:r w:rsidR="00F2488E">
        <w:t xml:space="preserve">a </w:t>
      </w:r>
      <w:r>
        <w:t xml:space="preserve">Class IV </w:t>
      </w:r>
      <w:r w:rsidR="0013535E">
        <w:t xml:space="preserve">injection </w:t>
      </w:r>
      <w:r w:rsidR="00F2488E">
        <w:t>well</w:t>
      </w:r>
      <w:r>
        <w:t xml:space="preserve"> under Section 704.124 does not apply to </w:t>
      </w:r>
      <w:r w:rsidR="00F2488E">
        <w:t>injection</w:t>
      </w:r>
      <w:r>
        <w:t xml:space="preserve"> of hazardous wastes into </w:t>
      </w:r>
      <w:r w:rsidR="00F2488E">
        <w:t>an aquifer</w:t>
      </w:r>
      <w:r>
        <w:t xml:space="preserve"> or </w:t>
      </w:r>
      <w:r w:rsidR="00F2488E">
        <w:t>portion of an aquifer</w:t>
      </w:r>
      <w:r>
        <w:t xml:space="preserve"> that </w:t>
      </w:r>
      <w:r w:rsidR="00F2488E">
        <w:t>has</w:t>
      </w:r>
      <w:r>
        <w:t xml:space="preserve"> been exempted pursuant to 35 Ill. Adm. Code 730.104. </w:t>
      </w:r>
    </w:p>
    <w:p w:rsidR="003D5E4A" w:rsidRDefault="003D5E4A" w:rsidP="0083247E">
      <w:pPr>
        <w:widowControl w:val="0"/>
        <w:autoSpaceDE w:val="0"/>
        <w:autoSpaceDN w:val="0"/>
        <w:adjustRightInd w:val="0"/>
        <w:ind w:left="720" w:hanging="720"/>
      </w:pPr>
    </w:p>
    <w:p w:rsidR="0083247E" w:rsidRDefault="0083247E" w:rsidP="0083247E">
      <w:pPr>
        <w:widowControl w:val="0"/>
        <w:autoSpaceDE w:val="0"/>
        <w:autoSpaceDN w:val="0"/>
        <w:adjustRightInd w:val="0"/>
        <w:ind w:left="720" w:hanging="720"/>
      </w:pPr>
      <w:r>
        <w:tab/>
        <w:t>BOARD NOTE:  Derived from 40 CFR 144.1(g)(1) through (g)(3)</w:t>
      </w:r>
      <w:r w:rsidR="00204EFD">
        <w:t xml:space="preserve"> </w:t>
      </w:r>
      <w:r w:rsidR="00F2488E">
        <w:t>(2005)</w:t>
      </w:r>
      <w:r>
        <w:t xml:space="preserve">. </w:t>
      </w:r>
    </w:p>
    <w:p w:rsidR="0083247E" w:rsidRDefault="0083247E" w:rsidP="0083247E">
      <w:pPr>
        <w:widowControl w:val="0"/>
        <w:autoSpaceDE w:val="0"/>
        <w:autoSpaceDN w:val="0"/>
        <w:adjustRightInd w:val="0"/>
        <w:ind w:left="720" w:hanging="720"/>
      </w:pPr>
    </w:p>
    <w:p w:rsidR="00F2488E" w:rsidRPr="00D55B37" w:rsidRDefault="00F2488E">
      <w:pPr>
        <w:pStyle w:val="JCARSourceNote"/>
        <w:ind w:left="720"/>
      </w:pPr>
      <w:r w:rsidRPr="00D55B37">
        <w:t xml:space="preserve">(Source:  </w:t>
      </w:r>
      <w:r>
        <w:t>Amended</w:t>
      </w:r>
      <w:r w:rsidRPr="00D55B37">
        <w:t xml:space="preserve"> at </w:t>
      </w:r>
      <w:r>
        <w:t>3</w:t>
      </w:r>
      <w:r w:rsidR="0013535E">
        <w:t>1</w:t>
      </w:r>
      <w:r>
        <w:t xml:space="preserve"> I</w:t>
      </w:r>
      <w:r w:rsidRPr="00D55B37">
        <w:t xml:space="preserve">ll. Reg. </w:t>
      </w:r>
      <w:r w:rsidR="005335A1">
        <w:t>605</w:t>
      </w:r>
      <w:r w:rsidRPr="00D55B37">
        <w:t xml:space="preserve">, effective </w:t>
      </w:r>
      <w:r w:rsidR="000C7694">
        <w:t>December 20, 2006</w:t>
      </w:r>
      <w:r w:rsidRPr="00D55B37">
        <w:t>)</w:t>
      </w:r>
    </w:p>
    <w:sectPr w:rsidR="00F2488E" w:rsidRPr="00D55B37" w:rsidSect="008324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47E"/>
    <w:rsid w:val="000C7694"/>
    <w:rsid w:val="0013535E"/>
    <w:rsid w:val="00204EFD"/>
    <w:rsid w:val="003D5E4A"/>
    <w:rsid w:val="005335A1"/>
    <w:rsid w:val="00571B4E"/>
    <w:rsid w:val="005C3366"/>
    <w:rsid w:val="0083247E"/>
    <w:rsid w:val="00AF3E9C"/>
    <w:rsid w:val="00BF1B9F"/>
    <w:rsid w:val="00DA57B2"/>
    <w:rsid w:val="00F2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4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