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5" w:rsidRDefault="00CE4945" w:rsidP="00CE49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945" w:rsidRDefault="00CE4945" w:rsidP="00CE49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704.107  Definitions</w:t>
      </w:r>
      <w:r>
        <w:t xml:space="preserve"> </w:t>
      </w:r>
    </w:p>
    <w:p w:rsidR="00CE4945" w:rsidRDefault="00CE4945" w:rsidP="00CE4945">
      <w:pPr>
        <w:widowControl w:val="0"/>
        <w:autoSpaceDE w:val="0"/>
        <w:autoSpaceDN w:val="0"/>
        <w:adjustRightInd w:val="0"/>
      </w:pPr>
    </w:p>
    <w:p w:rsidR="00CE4945" w:rsidRDefault="00CE4945" w:rsidP="00CE4945">
      <w:pPr>
        <w:widowControl w:val="0"/>
        <w:autoSpaceDE w:val="0"/>
        <w:autoSpaceDN w:val="0"/>
        <w:adjustRightInd w:val="0"/>
      </w:pPr>
      <w:r>
        <w:t xml:space="preserve">The definitions of 35 Ill. Adm. Code 702 apply to </w:t>
      </w:r>
      <w:r w:rsidR="00FF27B9">
        <w:t xml:space="preserve">this </w:t>
      </w:r>
      <w:r>
        <w:t xml:space="preserve">Part. Specific types of Class V injection wells are described in Section 704.281. </w:t>
      </w:r>
    </w:p>
    <w:p w:rsidR="00FF27B9" w:rsidRDefault="00FF27B9" w:rsidP="00CE4945">
      <w:pPr>
        <w:widowControl w:val="0"/>
        <w:autoSpaceDE w:val="0"/>
        <w:autoSpaceDN w:val="0"/>
        <w:adjustRightInd w:val="0"/>
      </w:pPr>
    </w:p>
    <w:p w:rsidR="00FF27B9" w:rsidRDefault="00FF27B9" w:rsidP="00CE4945">
      <w:pPr>
        <w:widowControl w:val="0"/>
        <w:autoSpaceDE w:val="0"/>
        <w:autoSpaceDN w:val="0"/>
        <w:adjustRightInd w:val="0"/>
      </w:pPr>
      <w:r>
        <w:t>BOARD NOTE:  Derived from 40 CFR 144.3 (2005).</w:t>
      </w:r>
    </w:p>
    <w:p w:rsidR="00CE4945" w:rsidRDefault="00CE4945" w:rsidP="00CE4945">
      <w:pPr>
        <w:widowControl w:val="0"/>
        <w:autoSpaceDE w:val="0"/>
        <w:autoSpaceDN w:val="0"/>
        <w:adjustRightInd w:val="0"/>
      </w:pPr>
    </w:p>
    <w:p w:rsidR="00FF27B9" w:rsidRPr="00D55B37" w:rsidRDefault="00FF27B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F3613">
        <w:t>1</w:t>
      </w:r>
      <w:r>
        <w:t xml:space="preserve"> I</w:t>
      </w:r>
      <w:r w:rsidRPr="00D55B37">
        <w:t xml:space="preserve">ll. Reg. </w:t>
      </w:r>
      <w:r w:rsidR="001E469A">
        <w:t>605</w:t>
      </w:r>
      <w:r w:rsidRPr="00D55B37">
        <w:t xml:space="preserve">, effective </w:t>
      </w:r>
      <w:r w:rsidR="00D37F88">
        <w:t>December 20, 2006</w:t>
      </w:r>
      <w:r w:rsidRPr="00D55B37">
        <w:t>)</w:t>
      </w:r>
    </w:p>
    <w:sectPr w:rsidR="00FF27B9" w:rsidRPr="00D55B37" w:rsidSect="00CE49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945"/>
    <w:rsid w:val="000E3204"/>
    <w:rsid w:val="001E469A"/>
    <w:rsid w:val="005C3366"/>
    <w:rsid w:val="00935E2D"/>
    <w:rsid w:val="009A1BFF"/>
    <w:rsid w:val="009F3613"/>
    <w:rsid w:val="00B53FAA"/>
    <w:rsid w:val="00CE4945"/>
    <w:rsid w:val="00D37F88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F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